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64434A70" w:rsidR="00534F34" w:rsidRDefault="008E0E92" w:rsidP="009707ED">
      <w:pPr>
        <w:pStyle w:val="a0"/>
        <w:tabs>
          <w:tab w:val="right" w:pos="9639"/>
        </w:tabs>
        <w:spacing w:after="0"/>
        <w:rPr>
          <w:bCs/>
          <w:i/>
          <w:sz w:val="32"/>
          <w:lang w:eastAsia="zh-CN"/>
        </w:rPr>
      </w:pPr>
      <w:bookmarkStart w:id="0" w:name="_GoBack"/>
      <w:bookmarkEnd w:id="0"/>
      <w:r>
        <w:rPr>
          <w:sz w:val="24"/>
          <w:lang w:eastAsia="zh-CN"/>
        </w:rPr>
        <w:t>3GPP T</w:t>
      </w:r>
      <w:bookmarkStart w:id="1" w:name="_Ref452454252"/>
      <w:bookmarkEnd w:id="1"/>
      <w:r>
        <w:rPr>
          <w:sz w:val="24"/>
          <w:lang w:eastAsia="zh-CN"/>
        </w:rPr>
        <w:t>SG RAN WG2 Meeting #12</w:t>
      </w:r>
      <w:r w:rsidR="00751C78">
        <w:rPr>
          <w:sz w:val="24"/>
          <w:lang w:eastAsia="zh-CN"/>
        </w:rPr>
        <w:t>3</w:t>
      </w:r>
      <w:r w:rsidR="00FE092A">
        <w:rPr>
          <w:sz w:val="24"/>
          <w:lang w:eastAsia="zh-CN"/>
        </w:rPr>
        <w:t>bis</w:t>
      </w:r>
      <w:r w:rsidR="003C713F">
        <w:rPr>
          <w:sz w:val="24"/>
          <w:lang w:eastAsia="zh-CN"/>
        </w:rPr>
        <w:tab/>
      </w:r>
      <w:r>
        <w:rPr>
          <w:sz w:val="24"/>
          <w:lang w:eastAsia="zh-CN"/>
        </w:rPr>
        <w:t xml:space="preserve">                </w:t>
      </w:r>
      <w:r>
        <w:rPr>
          <w:bCs/>
          <w:sz w:val="24"/>
        </w:rPr>
        <w:t xml:space="preserve">                                    </w:t>
      </w:r>
      <w:r w:rsidR="001A3743" w:rsidRPr="001A3743">
        <w:rPr>
          <w:bCs/>
          <w:sz w:val="24"/>
        </w:rPr>
        <w:t>R2-23</w:t>
      </w:r>
      <w:r w:rsidR="00195220">
        <w:rPr>
          <w:bCs/>
          <w:sz w:val="24"/>
        </w:rPr>
        <w:t>10517</w:t>
      </w:r>
    </w:p>
    <w:p w14:paraId="79594CDC" w14:textId="3F1242A3" w:rsidR="00534F34" w:rsidRDefault="00FE092A">
      <w:pPr>
        <w:pStyle w:val="CRCoverPage"/>
        <w:outlineLvl w:val="0"/>
        <w:rPr>
          <w:b/>
          <w:sz w:val="24"/>
        </w:rPr>
      </w:pPr>
      <w:r>
        <w:rPr>
          <w:b/>
          <w:sz w:val="24"/>
        </w:rPr>
        <w:t>Xiamen, China</w:t>
      </w:r>
      <w:r w:rsidR="008E0E92">
        <w:rPr>
          <w:b/>
          <w:sz w:val="24"/>
        </w:rPr>
        <w:t xml:space="preserve">, </w:t>
      </w:r>
      <w:r>
        <w:rPr>
          <w:b/>
          <w:sz w:val="24"/>
        </w:rPr>
        <w:t>9</w:t>
      </w:r>
      <w:r w:rsidR="008E0E92">
        <w:rPr>
          <w:b/>
          <w:sz w:val="24"/>
        </w:rPr>
        <w:t xml:space="preserve"> </w:t>
      </w:r>
      <w:r w:rsidR="00E31201">
        <w:rPr>
          <w:b/>
          <w:sz w:val="24"/>
        </w:rPr>
        <w:t xml:space="preserve">– </w:t>
      </w:r>
      <w:r>
        <w:rPr>
          <w:b/>
          <w:sz w:val="24"/>
        </w:rPr>
        <w:t>13</w:t>
      </w:r>
      <w:r w:rsidR="00E31201">
        <w:rPr>
          <w:b/>
          <w:sz w:val="24"/>
        </w:rPr>
        <w:t xml:space="preserve"> </w:t>
      </w:r>
      <w:r>
        <w:rPr>
          <w:b/>
          <w:sz w:val="24"/>
        </w:rPr>
        <w:t>October</w:t>
      </w:r>
      <w:r w:rsidR="008E0E92">
        <w:rPr>
          <w:b/>
          <w:sz w:val="24"/>
        </w:rPr>
        <w:t xml:space="preserve"> 202</w:t>
      </w:r>
      <w:r w:rsidR="004A40F1">
        <w:rPr>
          <w:b/>
          <w:sz w:val="24"/>
        </w:rPr>
        <w:t>3</w:t>
      </w:r>
    </w:p>
    <w:p w14:paraId="71E6874F" w14:textId="77777777" w:rsidR="00534F34" w:rsidRDefault="00534F34">
      <w:pPr>
        <w:pStyle w:val="a0"/>
        <w:rPr>
          <w:bCs/>
          <w:sz w:val="24"/>
          <w:lang w:val="en-GB" w:eastAsia="ja-JP"/>
        </w:rPr>
      </w:pPr>
    </w:p>
    <w:p w14:paraId="33E1D76A" w14:textId="6DF81B3B" w:rsidR="00534F34" w:rsidRDefault="008E0E92">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139F1D25"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2E6142">
        <w:rPr>
          <w:rFonts w:ascii="Arial" w:hAnsi="Arial" w:cs="Arial"/>
          <w:bCs/>
          <w:sz w:val="24"/>
          <w:lang w:eastAsia="zh-CN"/>
        </w:rPr>
        <w:t xml:space="preserve">Discussion on </w:t>
      </w:r>
      <w:r w:rsidR="0010343D">
        <w:rPr>
          <w:rFonts w:ascii="Arial" w:hAnsi="Arial" w:cs="Arial"/>
          <w:bCs/>
          <w:sz w:val="24"/>
          <w:lang w:eastAsia="zh-CN"/>
        </w:rPr>
        <w:t>area scope handling for MBS QoE</w:t>
      </w:r>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1"/>
      </w:pPr>
      <w:r>
        <w:t>Introduction</w:t>
      </w:r>
      <w:bookmarkStart w:id="3" w:name="Proposal_Pattern_Length"/>
    </w:p>
    <w:p w14:paraId="1A3CB28B" w14:textId="7F1EE539" w:rsidR="00A35775" w:rsidRDefault="0010343D" w:rsidP="00A35775">
      <w:pPr>
        <w:spacing w:after="0"/>
      </w:pPr>
      <w:r>
        <w:rPr>
          <w:lang w:val="en-GB" w:eastAsia="zh-CN"/>
        </w:rPr>
        <w:t xml:space="preserve">During RAN2#122 meeting, RAN2 sent an LS to RAN3, SA4 and SA5 asking several questions related to area scope handling [1], which aimed at facilitating RAN2 decision on whether the area scope checking should be performed at AS or at application layer. RAN2 has now received the replies from all WGs in [2], [3] and [4]. In this paper we analyse these replies and propose a way forward for area scope handling for MBS QoE. </w:t>
      </w:r>
    </w:p>
    <w:p w14:paraId="71313EBA" w14:textId="11589C51" w:rsidR="00534F34" w:rsidRDefault="00635DC3">
      <w:pPr>
        <w:pStyle w:val="1"/>
      </w:pPr>
      <w:bookmarkStart w:id="4" w:name="_Toc462957202"/>
      <w:bookmarkStart w:id="5" w:name="_Toc463066102"/>
      <w:bookmarkStart w:id="6" w:name="_Toc462960524"/>
      <w:bookmarkStart w:id="7" w:name="_Toc462880706"/>
      <w:r>
        <w:t>Discussion</w:t>
      </w:r>
    </w:p>
    <w:p w14:paraId="592FEB1C" w14:textId="48FB68FD" w:rsidR="000B6E73" w:rsidRDefault="000B6E73" w:rsidP="000B6E73">
      <w:pPr>
        <w:pStyle w:val="2"/>
        <w:ind w:left="567"/>
      </w:pPr>
      <w:bookmarkStart w:id="8" w:name="_Hlk47445522"/>
      <w:bookmarkEnd w:id="4"/>
      <w:bookmarkEnd w:id="5"/>
      <w:bookmarkEnd w:id="6"/>
      <w:bookmarkEnd w:id="7"/>
      <w:r>
        <w:t>Area scope checking</w:t>
      </w:r>
    </w:p>
    <w:p w14:paraId="5BF3B835" w14:textId="43C9789B" w:rsidR="00ED7D48" w:rsidRDefault="007B79EB" w:rsidP="000B6E73">
      <w:pPr>
        <w:rPr>
          <w:lang w:val="en-GB" w:eastAsia="zh-CN"/>
        </w:rPr>
      </w:pPr>
      <w:r>
        <w:rPr>
          <w:lang w:val="en-GB" w:eastAsia="zh-CN"/>
        </w:rPr>
        <w:t>T</w:t>
      </w:r>
      <w:r w:rsidR="00ED7D48">
        <w:rPr>
          <w:lang w:val="en-GB" w:eastAsia="zh-CN"/>
        </w:rPr>
        <w:t xml:space="preserve">he most important parts of each of the LSes </w:t>
      </w:r>
      <w:r>
        <w:rPr>
          <w:lang w:val="en-GB" w:eastAsia="zh-CN"/>
        </w:rPr>
        <w:t xml:space="preserve">in reply to RAN2 questions are extracted </w:t>
      </w:r>
      <w:r w:rsidR="0045226E">
        <w:rPr>
          <w:lang w:val="en-GB" w:eastAsia="zh-CN"/>
        </w:rPr>
        <w:t xml:space="preserve">in the table </w:t>
      </w:r>
      <w:r w:rsidR="00ED7D48">
        <w:rPr>
          <w:lang w:val="en-GB" w:eastAsia="zh-CN"/>
        </w:rPr>
        <w:t>below:</w:t>
      </w:r>
    </w:p>
    <w:tbl>
      <w:tblPr>
        <w:tblStyle w:val="af2"/>
        <w:tblW w:w="0" w:type="auto"/>
        <w:tblLook w:val="04A0" w:firstRow="1" w:lastRow="0" w:firstColumn="1" w:lastColumn="0" w:noHBand="0" w:noVBand="1"/>
      </w:tblPr>
      <w:tblGrid>
        <w:gridCol w:w="1795"/>
        <w:gridCol w:w="7555"/>
      </w:tblGrid>
      <w:tr w:rsidR="00ED7D48" w14:paraId="20B3FBE3" w14:textId="77777777" w:rsidTr="001A6665">
        <w:tc>
          <w:tcPr>
            <w:tcW w:w="1795" w:type="dxa"/>
          </w:tcPr>
          <w:p w14:paraId="08EBE202" w14:textId="72665E92" w:rsidR="00ED7D48" w:rsidRPr="00F5064F" w:rsidRDefault="00ED7D48" w:rsidP="00F5064F">
            <w:pPr>
              <w:jc w:val="center"/>
              <w:rPr>
                <w:b/>
                <w:lang w:val="en-GB" w:eastAsia="zh-CN"/>
              </w:rPr>
            </w:pPr>
            <w:r w:rsidRPr="00F5064F">
              <w:rPr>
                <w:b/>
                <w:lang w:val="en-GB" w:eastAsia="zh-CN"/>
              </w:rPr>
              <w:t>WG / LS number</w:t>
            </w:r>
          </w:p>
        </w:tc>
        <w:tc>
          <w:tcPr>
            <w:tcW w:w="7555" w:type="dxa"/>
          </w:tcPr>
          <w:p w14:paraId="5C4A127C" w14:textId="161F04FA" w:rsidR="00ED7D48" w:rsidRPr="00F5064F" w:rsidRDefault="00ED7D48" w:rsidP="00F5064F">
            <w:pPr>
              <w:jc w:val="center"/>
              <w:rPr>
                <w:b/>
                <w:lang w:val="en-GB" w:eastAsia="zh-CN"/>
              </w:rPr>
            </w:pPr>
            <w:r w:rsidRPr="00F5064F">
              <w:rPr>
                <w:b/>
                <w:lang w:val="en-GB" w:eastAsia="zh-CN"/>
              </w:rPr>
              <w:t xml:space="preserve">Main </w:t>
            </w:r>
            <w:r w:rsidR="00F5064F" w:rsidRPr="00F5064F">
              <w:rPr>
                <w:b/>
                <w:lang w:val="en-GB" w:eastAsia="zh-CN"/>
              </w:rPr>
              <w:t>conclusions</w:t>
            </w:r>
          </w:p>
        </w:tc>
      </w:tr>
      <w:tr w:rsidR="00ED7D48" w14:paraId="29DA24EE" w14:textId="77777777" w:rsidTr="001A6665">
        <w:tc>
          <w:tcPr>
            <w:tcW w:w="1795" w:type="dxa"/>
          </w:tcPr>
          <w:p w14:paraId="134C2C5F" w14:textId="7190E731" w:rsidR="00ED7D48" w:rsidRDefault="00ED7D48" w:rsidP="000B6E73">
            <w:pPr>
              <w:rPr>
                <w:lang w:val="en-GB" w:eastAsia="zh-CN"/>
              </w:rPr>
            </w:pPr>
            <w:r>
              <w:rPr>
                <w:lang w:val="en-GB" w:eastAsia="zh-CN"/>
              </w:rPr>
              <w:t xml:space="preserve">RAN3 / </w:t>
            </w:r>
            <w:r w:rsidRPr="00ED7D48">
              <w:rPr>
                <w:lang w:eastAsia="zh-CN"/>
              </w:rPr>
              <w:t>R3-234746</w:t>
            </w:r>
            <w:r>
              <w:rPr>
                <w:lang w:eastAsia="zh-CN"/>
              </w:rPr>
              <w:t xml:space="preserve"> [2]</w:t>
            </w:r>
          </w:p>
        </w:tc>
        <w:tc>
          <w:tcPr>
            <w:tcW w:w="7555" w:type="dxa"/>
          </w:tcPr>
          <w:p w14:paraId="6C4EE5FE" w14:textId="5C750E79" w:rsidR="00ED7D48" w:rsidRDefault="00DB3665" w:rsidP="000B6E73">
            <w:pPr>
              <w:rPr>
                <w:lang w:val="en-GB" w:eastAsia="zh-CN"/>
              </w:rPr>
            </w:pPr>
            <w:r>
              <w:rPr>
                <w:rFonts w:eastAsiaTheme="minorEastAsia"/>
                <w:lang w:eastAsia="zh-CN"/>
              </w:rPr>
              <w:t>“</w:t>
            </w:r>
            <w:r w:rsidR="001A6665" w:rsidRPr="001A6665">
              <w:rPr>
                <w:lang w:val="en-GB" w:eastAsia="zh-CN"/>
              </w:rPr>
              <w:t>RAN3 has no common understanding on whether inconsistencies can occur e.g. non-overlapping area scopes, if area scope checking is handled at two different entities at the same time. However, RAN3 thinks that the area scope check in RRC_CONNECTED should be continued to be performed in the RAN based on the Area Scope of QMC IE in TS 38.413.”</w:t>
            </w:r>
          </w:p>
        </w:tc>
      </w:tr>
      <w:tr w:rsidR="00ED7D48" w14:paraId="4E1F4982" w14:textId="77777777" w:rsidTr="001A6665">
        <w:tc>
          <w:tcPr>
            <w:tcW w:w="1795" w:type="dxa"/>
          </w:tcPr>
          <w:p w14:paraId="30C7886B" w14:textId="26E943DE" w:rsidR="00ED7D48" w:rsidRDefault="00ED7D48" w:rsidP="000B6E73">
            <w:pPr>
              <w:rPr>
                <w:lang w:val="en-GB" w:eastAsia="zh-CN"/>
              </w:rPr>
            </w:pPr>
            <w:r>
              <w:rPr>
                <w:lang w:val="en-GB" w:eastAsia="zh-CN"/>
              </w:rPr>
              <w:t xml:space="preserve">SA4 / </w:t>
            </w:r>
            <w:r w:rsidRPr="00ED7D48">
              <w:rPr>
                <w:lang w:val="en-GB" w:eastAsia="zh-CN"/>
              </w:rPr>
              <w:t>S4-231490</w:t>
            </w:r>
            <w:r>
              <w:rPr>
                <w:lang w:val="en-GB" w:eastAsia="zh-CN"/>
              </w:rPr>
              <w:t xml:space="preserve"> [3] </w:t>
            </w:r>
          </w:p>
        </w:tc>
        <w:tc>
          <w:tcPr>
            <w:tcW w:w="7555" w:type="dxa"/>
          </w:tcPr>
          <w:p w14:paraId="74CDAFB4" w14:textId="11B91206" w:rsidR="001A6665" w:rsidRPr="001A6665" w:rsidRDefault="00E81349" w:rsidP="001A6665">
            <w:pPr>
              <w:rPr>
                <w:lang w:val="en-GB" w:eastAsia="zh-CN"/>
              </w:rPr>
            </w:pPr>
            <w:r>
              <w:rPr>
                <w:rFonts w:eastAsiaTheme="minorEastAsia"/>
                <w:lang w:eastAsia="zh-CN"/>
              </w:rPr>
              <w:t>“</w:t>
            </w:r>
            <w:r w:rsidR="001A6665" w:rsidRPr="001A6665">
              <w:rPr>
                <w:lang w:val="en-GB" w:eastAsia="zh-CN"/>
              </w:rPr>
              <w:t>SA4 does not foresee any issues in case Area Scope of QMC is provided over NGAP signalling for other RAN related usage while the area scope filtering is handled by the UE using LocationFilter„</w:t>
            </w:r>
          </w:p>
          <w:p w14:paraId="11DA82B5" w14:textId="03F53066" w:rsidR="001A6665" w:rsidRPr="001A6665" w:rsidRDefault="00E81349" w:rsidP="001A6665">
            <w:pPr>
              <w:rPr>
                <w:lang w:val="en-GB" w:eastAsia="zh-CN"/>
              </w:rPr>
            </w:pPr>
            <w:r>
              <w:rPr>
                <w:rFonts w:eastAsiaTheme="minorEastAsia"/>
                <w:lang w:eastAsia="zh-CN"/>
              </w:rPr>
              <w:t>“</w:t>
            </w:r>
            <w:r w:rsidR="001A6665">
              <w:rPr>
                <w:lang w:val="en-GB" w:eastAsia="zh-CN"/>
              </w:rPr>
              <w:t xml:space="preserve">[…] </w:t>
            </w:r>
            <w:r w:rsidR="001A6665" w:rsidRPr="001A6665">
              <w:rPr>
                <w:lang w:val="en-GB" w:eastAsia="zh-CN"/>
              </w:rPr>
              <w:t>from SA4 perspectives, the consecutive filtering in both the UE and the NG-RAN sides should be avoid.”</w:t>
            </w:r>
          </w:p>
          <w:p w14:paraId="71C92F0F" w14:textId="704E5FB7" w:rsidR="00ED7D48" w:rsidRDefault="00E81349" w:rsidP="001A6665">
            <w:pPr>
              <w:rPr>
                <w:lang w:val="en-GB" w:eastAsia="zh-CN"/>
              </w:rPr>
            </w:pPr>
            <w:r>
              <w:rPr>
                <w:rFonts w:eastAsiaTheme="minorEastAsia"/>
                <w:lang w:eastAsia="zh-CN"/>
              </w:rPr>
              <w:t>“</w:t>
            </w:r>
            <w:r w:rsidR="001A6665" w:rsidRPr="001A6665">
              <w:rPr>
                <w:lang w:val="en-GB" w:eastAsia="zh-CN"/>
              </w:rPr>
              <w:t>The UE application layer can obtain the PLMN/TA/Cell information via the existing AT command, i.e. +C5GREG. From SA4 perspective, there is no issue with extending LocationFilter to include the PLMN/TA information, but it has to be confirmed by SA5”</w:t>
            </w:r>
          </w:p>
        </w:tc>
      </w:tr>
      <w:tr w:rsidR="00ED7D48" w14:paraId="24E98204" w14:textId="77777777" w:rsidTr="001A6665">
        <w:tc>
          <w:tcPr>
            <w:tcW w:w="1795" w:type="dxa"/>
          </w:tcPr>
          <w:p w14:paraId="2153F232" w14:textId="3099F862" w:rsidR="00ED7D48" w:rsidRDefault="00ED7D48" w:rsidP="000B6E73">
            <w:pPr>
              <w:rPr>
                <w:lang w:val="en-GB" w:eastAsia="zh-CN"/>
              </w:rPr>
            </w:pPr>
            <w:r>
              <w:rPr>
                <w:lang w:val="en-GB" w:eastAsia="zh-CN"/>
              </w:rPr>
              <w:t xml:space="preserve">SA5 / </w:t>
            </w:r>
            <w:r w:rsidRPr="00ED7D48">
              <w:rPr>
                <w:lang w:val="en-GB" w:eastAsia="zh-CN"/>
              </w:rPr>
              <w:t xml:space="preserve">S5-235782 </w:t>
            </w:r>
            <w:r>
              <w:rPr>
                <w:lang w:val="en-GB" w:eastAsia="zh-CN"/>
              </w:rPr>
              <w:t>[4]</w:t>
            </w:r>
          </w:p>
        </w:tc>
        <w:tc>
          <w:tcPr>
            <w:tcW w:w="7555" w:type="dxa"/>
          </w:tcPr>
          <w:p w14:paraId="37F53F52" w14:textId="09BAE532" w:rsidR="001A3F2D" w:rsidRDefault="00E81349" w:rsidP="001A6665">
            <w:pPr>
              <w:rPr>
                <w:lang w:val="pl-PL" w:eastAsia="zh-CN"/>
              </w:rPr>
            </w:pPr>
            <w:r>
              <w:rPr>
                <w:rFonts w:eastAsiaTheme="minorEastAsia"/>
                <w:lang w:eastAsia="zh-CN"/>
              </w:rPr>
              <w:t>“</w:t>
            </w:r>
            <w:r w:rsidR="00D15708" w:rsidRPr="001A6665">
              <w:rPr>
                <w:lang w:eastAsia="zh-CN"/>
              </w:rPr>
              <w:t>SA5 does not foresee any issues in case of Area Scope of QMC is provided over NGAP signalling while the area scope filtering is handled by the UE Using LocationFilter</w:t>
            </w:r>
            <w:r w:rsidR="00D15708" w:rsidRPr="001A6665">
              <w:rPr>
                <w:lang w:val="pl-PL" w:eastAsia="zh-CN"/>
              </w:rPr>
              <w:t>”</w:t>
            </w:r>
          </w:p>
          <w:p w14:paraId="7BE89999" w14:textId="61F7706D" w:rsidR="001A6665" w:rsidRPr="001A6665" w:rsidRDefault="00E81349" w:rsidP="001A6665">
            <w:pPr>
              <w:rPr>
                <w:lang w:eastAsia="zh-CN"/>
              </w:rPr>
            </w:pPr>
            <w:r>
              <w:rPr>
                <w:rFonts w:eastAsiaTheme="minorEastAsia"/>
                <w:lang w:eastAsia="zh-CN"/>
              </w:rPr>
              <w:t>“</w:t>
            </w:r>
            <w:r w:rsidR="001A6665" w:rsidRPr="001A6665">
              <w:rPr>
                <w:lang w:eastAsia="zh-CN"/>
              </w:rPr>
              <w:t>From SA5 point of view, SA5 does not see the problems for the duplicated area scope filtering.”</w:t>
            </w:r>
          </w:p>
          <w:p w14:paraId="2C7F2635" w14:textId="6CA0E774" w:rsidR="00ED7D48" w:rsidRDefault="00E81349" w:rsidP="000B6E73">
            <w:pPr>
              <w:rPr>
                <w:lang w:val="en-GB" w:eastAsia="zh-CN"/>
              </w:rPr>
            </w:pPr>
            <w:r>
              <w:rPr>
                <w:rFonts w:eastAsiaTheme="minorEastAsia"/>
                <w:lang w:eastAsia="zh-CN"/>
              </w:rPr>
              <w:lastRenderedPageBreak/>
              <w:t>“</w:t>
            </w:r>
            <w:r w:rsidR="001A6665" w:rsidRPr="001A6665">
              <w:rPr>
                <w:lang w:val="en-GB" w:eastAsia="zh-CN"/>
              </w:rPr>
              <w:t>From the perspective of SA5, QMC supports the Area Scope configuration of the PLMN and TA. Therefore, SA5 considers that the LocationFilter configuration of the PLMN and TA is also feasible. However, whether the UE application layer can obtain the PLMN and TA information depends on the technical feasibility of SA4.”</w:t>
            </w:r>
          </w:p>
        </w:tc>
      </w:tr>
    </w:tbl>
    <w:p w14:paraId="22DEB1DF" w14:textId="3F0EAFC1" w:rsidR="000B6E73" w:rsidRDefault="000B6E73" w:rsidP="000B6E73">
      <w:pPr>
        <w:rPr>
          <w:lang w:val="en-GB" w:eastAsia="zh-CN"/>
        </w:rPr>
      </w:pPr>
    </w:p>
    <w:p w14:paraId="31795D26" w14:textId="6F44AE37" w:rsidR="00F5064F" w:rsidRDefault="002C3458" w:rsidP="008122E5">
      <w:pPr>
        <w:rPr>
          <w:lang w:val="en-GB" w:eastAsia="zh-CN"/>
        </w:rPr>
      </w:pPr>
      <w:r>
        <w:rPr>
          <w:lang w:val="en-GB" w:eastAsia="zh-CN"/>
        </w:rPr>
        <w:t>Based on the above extracts from the LSes, we can make the following observation</w:t>
      </w:r>
      <w:r w:rsidR="008122E5">
        <w:rPr>
          <w:lang w:val="en-GB" w:eastAsia="zh-CN"/>
        </w:rPr>
        <w:t>s:</w:t>
      </w:r>
    </w:p>
    <w:p w14:paraId="7475AD3F" w14:textId="4B15C56C" w:rsidR="00F5064F" w:rsidRPr="002C3458" w:rsidRDefault="002C3458" w:rsidP="002C3458">
      <w:pPr>
        <w:spacing w:after="0"/>
        <w:rPr>
          <w:b/>
          <w:lang w:val="en-GB"/>
        </w:rPr>
      </w:pPr>
      <w:r w:rsidRPr="002C3458">
        <w:rPr>
          <w:b/>
          <w:lang w:val="en-GB" w:eastAsia="zh-CN"/>
        </w:rPr>
        <w:t xml:space="preserve">Observation 1: </w:t>
      </w:r>
      <w:r w:rsidR="00F5064F" w:rsidRPr="002C3458">
        <w:rPr>
          <w:b/>
          <w:lang w:val="en-GB"/>
        </w:rPr>
        <w:t>For duplicated area scope checking issue:</w:t>
      </w:r>
    </w:p>
    <w:p w14:paraId="322D90B6" w14:textId="591BC481" w:rsidR="00F5064F" w:rsidRPr="002C3458" w:rsidRDefault="00F5064F" w:rsidP="002C3458">
      <w:pPr>
        <w:pStyle w:val="af7"/>
        <w:numPr>
          <w:ilvl w:val="0"/>
          <w:numId w:val="40"/>
        </w:numPr>
        <w:rPr>
          <w:b/>
          <w:lang w:val="en-GB"/>
        </w:rPr>
      </w:pPr>
      <w:r w:rsidRPr="002C3458">
        <w:rPr>
          <w:b/>
          <w:lang w:val="en-GB"/>
        </w:rPr>
        <w:t xml:space="preserve">RAN3 has no consensus on inconsistencies, but </w:t>
      </w:r>
      <w:r w:rsidR="002C3458">
        <w:rPr>
          <w:b/>
          <w:lang w:val="en-GB"/>
        </w:rPr>
        <w:t xml:space="preserve">indicates that </w:t>
      </w:r>
      <w:r w:rsidRPr="002C3458">
        <w:rPr>
          <w:b/>
          <w:lang w:val="en-GB"/>
        </w:rPr>
        <w:t>in RRC</w:t>
      </w:r>
      <w:r w:rsidR="009D1519">
        <w:rPr>
          <w:b/>
          <w:lang w:val="en-GB"/>
        </w:rPr>
        <w:t xml:space="preserve"> </w:t>
      </w:r>
      <w:r w:rsidRPr="002C3458">
        <w:rPr>
          <w:b/>
          <w:lang w:val="en-GB"/>
        </w:rPr>
        <w:t xml:space="preserve">CONNECTED, the </w:t>
      </w:r>
      <w:r w:rsidR="00947530">
        <w:rPr>
          <w:b/>
          <w:lang w:val="en-GB"/>
        </w:rPr>
        <w:t>network</w:t>
      </w:r>
      <w:r w:rsidRPr="002C3458">
        <w:rPr>
          <w:b/>
          <w:lang w:val="en-GB"/>
        </w:rPr>
        <w:t xml:space="preserve"> should perform area scope check</w:t>
      </w:r>
      <w:r w:rsidR="002928FD" w:rsidRPr="002C3458">
        <w:rPr>
          <w:b/>
          <w:lang w:val="en-GB"/>
        </w:rPr>
        <w:t>ing</w:t>
      </w:r>
      <w:r w:rsidR="00947530">
        <w:rPr>
          <w:b/>
          <w:lang w:val="en-GB"/>
        </w:rPr>
        <w:t>, as in Rel-17</w:t>
      </w:r>
    </w:p>
    <w:p w14:paraId="4CD19846" w14:textId="77777777" w:rsidR="002928FD" w:rsidRPr="002C3458" w:rsidRDefault="002928FD" w:rsidP="002C3458">
      <w:pPr>
        <w:pStyle w:val="af7"/>
        <w:numPr>
          <w:ilvl w:val="0"/>
          <w:numId w:val="40"/>
        </w:numPr>
        <w:rPr>
          <w:b/>
          <w:lang w:val="en-GB"/>
        </w:rPr>
      </w:pPr>
      <w:r w:rsidRPr="002C3458">
        <w:rPr>
          <w:b/>
          <w:lang w:val="en-GB"/>
        </w:rPr>
        <w:t xml:space="preserve">SA4 thinks duplicated checking should be avoided </w:t>
      </w:r>
    </w:p>
    <w:p w14:paraId="3C3038FD" w14:textId="32FC4DB2" w:rsidR="00F5064F" w:rsidRPr="002C3458" w:rsidRDefault="00F5064F" w:rsidP="002C3458">
      <w:pPr>
        <w:pStyle w:val="af7"/>
        <w:numPr>
          <w:ilvl w:val="0"/>
          <w:numId w:val="40"/>
        </w:numPr>
        <w:rPr>
          <w:b/>
          <w:lang w:val="en-GB"/>
        </w:rPr>
      </w:pPr>
      <w:r w:rsidRPr="002C3458">
        <w:rPr>
          <w:b/>
          <w:lang w:val="en-GB"/>
        </w:rPr>
        <w:t>SA5</w:t>
      </w:r>
      <w:r w:rsidR="002928FD" w:rsidRPr="002C3458">
        <w:rPr>
          <w:b/>
          <w:lang w:val="en-GB"/>
        </w:rPr>
        <w:t xml:space="preserve"> sees no issues with duplicated checking</w:t>
      </w:r>
    </w:p>
    <w:p w14:paraId="301394AD" w14:textId="5725C4E3" w:rsidR="002928FD" w:rsidRPr="002C3458" w:rsidRDefault="002C3458" w:rsidP="002C3458">
      <w:pPr>
        <w:rPr>
          <w:b/>
          <w:lang w:val="en-GB"/>
        </w:rPr>
      </w:pPr>
      <w:r>
        <w:rPr>
          <w:b/>
          <w:lang w:val="en-GB"/>
        </w:rPr>
        <w:t xml:space="preserve">Observation 2: </w:t>
      </w:r>
      <w:r w:rsidR="002928FD" w:rsidRPr="002C3458">
        <w:rPr>
          <w:b/>
          <w:lang w:val="en-GB"/>
        </w:rPr>
        <w:t>On adding PLMN/TA to LocationFilter</w:t>
      </w:r>
      <w:r>
        <w:rPr>
          <w:b/>
          <w:lang w:val="en-GB"/>
        </w:rPr>
        <w:t>: b</w:t>
      </w:r>
      <w:r w:rsidR="002928FD" w:rsidRPr="002C3458">
        <w:rPr>
          <w:b/>
          <w:lang w:val="en-GB"/>
        </w:rPr>
        <w:t>oth SA4 and SA</w:t>
      </w:r>
      <w:r>
        <w:rPr>
          <w:b/>
          <w:lang w:val="en-GB"/>
        </w:rPr>
        <w:t>5</w:t>
      </w:r>
      <w:r w:rsidR="002928FD" w:rsidRPr="002C3458">
        <w:rPr>
          <w:b/>
          <w:lang w:val="en-GB"/>
        </w:rPr>
        <w:t xml:space="preserve"> confirm it is feasible</w:t>
      </w:r>
      <w:r>
        <w:rPr>
          <w:b/>
          <w:lang w:val="en-GB"/>
        </w:rPr>
        <w:t>.</w:t>
      </w:r>
    </w:p>
    <w:p w14:paraId="04C27DAB" w14:textId="63141761" w:rsidR="00AD1574" w:rsidRDefault="009D1519" w:rsidP="00AD1574">
      <w:pPr>
        <w:rPr>
          <w:lang w:val="en-GB"/>
        </w:rPr>
      </w:pPr>
      <w:r>
        <w:rPr>
          <w:lang w:val="en-GB"/>
        </w:rPr>
        <w:t>Considering this feedback, if we were to follow RAN3 and SA4 requests (i.e. to have the checking in RRC Connected done by the network and avoid duplicated checking) while applying area scope checking at the application layer, we would need to inform application layer about the current RRC state of the UE. Then th</w:t>
      </w:r>
      <w:r w:rsidR="00CC607F">
        <w:rPr>
          <w:lang w:val="en-GB"/>
        </w:rPr>
        <w:t>e</w:t>
      </w:r>
      <w:r>
        <w:rPr>
          <w:lang w:val="en-GB"/>
        </w:rPr>
        <w:t xml:space="preserve"> application layer would perform the check while the UE is in RRC</w:t>
      </w:r>
      <w:r w:rsidR="004C4BEC">
        <w:rPr>
          <w:lang w:val="en-GB"/>
        </w:rPr>
        <w:t>_</w:t>
      </w:r>
      <w:r>
        <w:rPr>
          <w:lang w:val="en-GB"/>
        </w:rPr>
        <w:t>IDLE/INACTIVE state, but would have to refrain from doing so in RRC</w:t>
      </w:r>
      <w:r w:rsidR="004C4BEC">
        <w:rPr>
          <w:lang w:val="en-GB"/>
        </w:rPr>
        <w:t>_</w:t>
      </w:r>
      <w:r>
        <w:rPr>
          <w:lang w:val="en-GB"/>
        </w:rPr>
        <w:t xml:space="preserve">CONNECTED state. </w:t>
      </w:r>
      <w:r w:rsidR="00CC607F">
        <w:rPr>
          <w:lang w:val="en-GB"/>
        </w:rPr>
        <w:t>Such behaviour would require potentially frequent interactions between the application and AS layer and would be unnecessarily complex. Even though we find AS layer area scope checking more complex and it is unclear what issue duplicated checking would cause and SA4 did not clarify this, we believe that at this stage, we should follow the preferences expressed by other groups. Therefore, we suggest RAN2 to agree that</w:t>
      </w:r>
      <w:r w:rsidR="00744982">
        <w:rPr>
          <w:lang w:val="en-GB"/>
        </w:rPr>
        <w:t xml:space="preserve"> QoE</w:t>
      </w:r>
      <w:r w:rsidR="00CC607F">
        <w:rPr>
          <w:lang w:val="en-GB"/>
        </w:rPr>
        <w:t xml:space="preserve"> area scope checking is performed by </w:t>
      </w:r>
      <w:r w:rsidR="00744982">
        <w:rPr>
          <w:lang w:val="en-GB"/>
        </w:rPr>
        <w:t xml:space="preserve">the </w:t>
      </w:r>
      <w:r w:rsidR="00CC607F">
        <w:rPr>
          <w:lang w:val="en-GB"/>
        </w:rPr>
        <w:t xml:space="preserve">UE AS layer when </w:t>
      </w:r>
      <w:r w:rsidR="00744982">
        <w:rPr>
          <w:lang w:val="en-GB"/>
        </w:rPr>
        <w:t>the UE is in RRC</w:t>
      </w:r>
      <w:r w:rsidR="001914E5">
        <w:rPr>
          <w:lang w:val="en-GB"/>
        </w:rPr>
        <w:t>_</w:t>
      </w:r>
      <w:r w:rsidR="00744982">
        <w:rPr>
          <w:lang w:val="en-GB"/>
        </w:rPr>
        <w:t>IDLE/INACTIVE state, while in RRC</w:t>
      </w:r>
      <w:r w:rsidR="001914E5">
        <w:rPr>
          <w:lang w:val="en-GB"/>
        </w:rPr>
        <w:t>_</w:t>
      </w:r>
      <w:r w:rsidR="00744982">
        <w:rPr>
          <w:lang w:val="en-GB"/>
        </w:rPr>
        <w:t>CONNECTED, it remains under the responsibility of the network.</w:t>
      </w:r>
    </w:p>
    <w:p w14:paraId="00CC9DEE" w14:textId="4DDD5248" w:rsidR="00744982" w:rsidRDefault="00744982" w:rsidP="00AD1574">
      <w:pPr>
        <w:rPr>
          <w:b/>
          <w:lang w:val="en-GB"/>
        </w:rPr>
      </w:pPr>
      <w:r>
        <w:rPr>
          <w:b/>
          <w:lang w:val="en-GB"/>
        </w:rPr>
        <w:t xml:space="preserve">Proposal 1: </w:t>
      </w:r>
      <w:r w:rsidR="005D1824">
        <w:rPr>
          <w:b/>
          <w:lang w:val="en-GB"/>
        </w:rPr>
        <w:t>For QoE configurations applicable to RRC</w:t>
      </w:r>
      <w:r w:rsidR="001914E5">
        <w:rPr>
          <w:b/>
          <w:lang w:val="en-GB"/>
        </w:rPr>
        <w:t>_</w:t>
      </w:r>
      <w:r w:rsidR="005D1824">
        <w:rPr>
          <w:b/>
          <w:lang w:val="en-GB"/>
        </w:rPr>
        <w:t xml:space="preserve">IDLE/INACTIVE state, </w:t>
      </w:r>
      <w:r w:rsidRPr="00744982">
        <w:rPr>
          <w:b/>
          <w:lang w:val="en-GB"/>
        </w:rPr>
        <w:t>area scope checking is performed by the UE AS layer when the UE is in RRC</w:t>
      </w:r>
      <w:r w:rsidR="001914E5">
        <w:rPr>
          <w:b/>
          <w:lang w:val="en-GB"/>
        </w:rPr>
        <w:t>_</w:t>
      </w:r>
      <w:r w:rsidRPr="00744982">
        <w:rPr>
          <w:b/>
          <w:lang w:val="en-GB"/>
        </w:rPr>
        <w:t>IDLE/INACTIVE state</w:t>
      </w:r>
      <w:r>
        <w:rPr>
          <w:b/>
          <w:lang w:val="en-GB"/>
        </w:rPr>
        <w:t>.</w:t>
      </w:r>
    </w:p>
    <w:p w14:paraId="0FB6BB3E" w14:textId="2BFCD94B" w:rsidR="00744982" w:rsidRPr="00744982" w:rsidRDefault="00744982" w:rsidP="00AD1574">
      <w:pPr>
        <w:rPr>
          <w:b/>
          <w:lang w:val="en-GB"/>
        </w:rPr>
      </w:pPr>
      <w:r>
        <w:rPr>
          <w:b/>
          <w:lang w:val="en-GB"/>
        </w:rPr>
        <w:t xml:space="preserve">Proposal 2: </w:t>
      </w:r>
      <w:r w:rsidR="005D1824">
        <w:rPr>
          <w:b/>
          <w:lang w:val="en-GB"/>
        </w:rPr>
        <w:t>For QoE configurations applicable to RRC</w:t>
      </w:r>
      <w:r w:rsidR="001914E5">
        <w:rPr>
          <w:b/>
          <w:lang w:val="en-GB"/>
        </w:rPr>
        <w:t>_</w:t>
      </w:r>
      <w:r w:rsidR="005D1824">
        <w:rPr>
          <w:b/>
          <w:lang w:val="en-GB"/>
        </w:rPr>
        <w:t xml:space="preserve">IDLE/INACTIVE state, </w:t>
      </w:r>
      <w:r w:rsidR="007D45E4">
        <w:rPr>
          <w:b/>
          <w:lang w:val="en-GB"/>
        </w:rPr>
        <w:t xml:space="preserve">the </w:t>
      </w:r>
      <w:r>
        <w:rPr>
          <w:b/>
          <w:lang w:val="en-GB"/>
        </w:rPr>
        <w:t xml:space="preserve">UE does NOT perform </w:t>
      </w:r>
      <w:r w:rsidRPr="00744982">
        <w:rPr>
          <w:b/>
          <w:lang w:val="en-GB"/>
        </w:rPr>
        <w:t>QoE area scope checking</w:t>
      </w:r>
      <w:r>
        <w:rPr>
          <w:b/>
          <w:lang w:val="en-GB"/>
        </w:rPr>
        <w:t xml:space="preserve"> when the UE is in RRC</w:t>
      </w:r>
      <w:r w:rsidR="001914E5">
        <w:rPr>
          <w:b/>
          <w:lang w:val="en-GB"/>
        </w:rPr>
        <w:t>_</w:t>
      </w:r>
      <w:r>
        <w:rPr>
          <w:b/>
          <w:lang w:val="en-GB"/>
        </w:rPr>
        <w:t>CONNECTED state, i.e. it remains under the responsibility of the network</w:t>
      </w:r>
      <w:r w:rsidR="00834526">
        <w:rPr>
          <w:b/>
          <w:lang w:val="en-GB"/>
        </w:rPr>
        <w:t>,</w:t>
      </w:r>
      <w:r>
        <w:rPr>
          <w:b/>
          <w:lang w:val="en-GB"/>
        </w:rPr>
        <w:t xml:space="preserve"> as in Rel-17.</w:t>
      </w:r>
    </w:p>
    <w:bookmarkEnd w:id="8"/>
    <w:p w14:paraId="0D96F74E" w14:textId="1498E330" w:rsidR="00534F34" w:rsidRDefault="008E0E92">
      <w:pPr>
        <w:pStyle w:val="1"/>
      </w:pPr>
      <w:r>
        <w:t>Conclusion</w:t>
      </w:r>
    </w:p>
    <w:p w14:paraId="11A9BE21" w14:textId="247CB9B6" w:rsidR="00936745" w:rsidRDefault="00936745" w:rsidP="00936745">
      <w:pPr>
        <w:rPr>
          <w:lang w:val="en-GB" w:eastAsia="zh-CN"/>
        </w:rPr>
      </w:pPr>
      <w:r>
        <w:rPr>
          <w:lang w:val="en-GB" w:eastAsia="zh-CN"/>
        </w:rPr>
        <w:t>Based on the discussion in this paper, the following observations and proposals are made:</w:t>
      </w:r>
    </w:p>
    <w:bookmarkEnd w:id="3"/>
    <w:p w14:paraId="5304AAD5" w14:textId="77777777" w:rsidR="00ED3165" w:rsidRPr="002C3458" w:rsidRDefault="00ED3165" w:rsidP="00ED3165">
      <w:pPr>
        <w:spacing w:after="0"/>
        <w:rPr>
          <w:b/>
          <w:lang w:val="en-GB"/>
        </w:rPr>
      </w:pPr>
      <w:r w:rsidRPr="002C3458">
        <w:rPr>
          <w:b/>
          <w:lang w:val="en-GB" w:eastAsia="zh-CN"/>
        </w:rPr>
        <w:t xml:space="preserve">Observation 1: </w:t>
      </w:r>
      <w:r w:rsidRPr="002C3458">
        <w:rPr>
          <w:b/>
          <w:lang w:val="en-GB"/>
        </w:rPr>
        <w:t>For duplicated area scope checking issue:</w:t>
      </w:r>
    </w:p>
    <w:p w14:paraId="751A9A52" w14:textId="6C587FB9" w:rsidR="00ED3165" w:rsidRPr="002C3458" w:rsidRDefault="00ED3165" w:rsidP="00ED3165">
      <w:pPr>
        <w:pStyle w:val="af7"/>
        <w:numPr>
          <w:ilvl w:val="0"/>
          <w:numId w:val="40"/>
        </w:numPr>
        <w:rPr>
          <w:b/>
          <w:lang w:val="en-GB"/>
        </w:rPr>
      </w:pPr>
      <w:r w:rsidRPr="002C3458">
        <w:rPr>
          <w:b/>
          <w:lang w:val="en-GB"/>
        </w:rPr>
        <w:t xml:space="preserve">RAN3 has no consensus on inconsistencies, but </w:t>
      </w:r>
      <w:r>
        <w:rPr>
          <w:b/>
          <w:lang w:val="en-GB"/>
        </w:rPr>
        <w:t xml:space="preserve">indicates that </w:t>
      </w:r>
      <w:r w:rsidRPr="002C3458">
        <w:rPr>
          <w:b/>
          <w:lang w:val="en-GB"/>
        </w:rPr>
        <w:t>in RRC</w:t>
      </w:r>
      <w:r w:rsidR="00BA78DA">
        <w:rPr>
          <w:b/>
          <w:lang w:val="en-GB"/>
        </w:rPr>
        <w:t>_</w:t>
      </w:r>
      <w:r w:rsidRPr="002C3458">
        <w:rPr>
          <w:b/>
          <w:lang w:val="en-GB"/>
        </w:rPr>
        <w:t xml:space="preserve">CONNECTED, the </w:t>
      </w:r>
      <w:r>
        <w:rPr>
          <w:b/>
          <w:lang w:val="en-GB"/>
        </w:rPr>
        <w:t>network</w:t>
      </w:r>
      <w:r w:rsidRPr="002C3458">
        <w:rPr>
          <w:b/>
          <w:lang w:val="en-GB"/>
        </w:rPr>
        <w:t xml:space="preserve"> should perform area scope checking</w:t>
      </w:r>
      <w:r>
        <w:rPr>
          <w:b/>
          <w:lang w:val="en-GB"/>
        </w:rPr>
        <w:t>, as in Rel-17</w:t>
      </w:r>
    </w:p>
    <w:p w14:paraId="189F400A" w14:textId="77777777" w:rsidR="00ED3165" w:rsidRPr="002C3458" w:rsidRDefault="00ED3165" w:rsidP="00ED3165">
      <w:pPr>
        <w:pStyle w:val="af7"/>
        <w:numPr>
          <w:ilvl w:val="0"/>
          <w:numId w:val="40"/>
        </w:numPr>
        <w:rPr>
          <w:b/>
          <w:lang w:val="en-GB"/>
        </w:rPr>
      </w:pPr>
      <w:r w:rsidRPr="002C3458">
        <w:rPr>
          <w:b/>
          <w:lang w:val="en-GB"/>
        </w:rPr>
        <w:t xml:space="preserve">SA4 thinks duplicated checking should be avoided </w:t>
      </w:r>
    </w:p>
    <w:p w14:paraId="30688A0A" w14:textId="77777777" w:rsidR="00ED3165" w:rsidRPr="002C3458" w:rsidRDefault="00ED3165" w:rsidP="00ED3165">
      <w:pPr>
        <w:pStyle w:val="af7"/>
        <w:numPr>
          <w:ilvl w:val="0"/>
          <w:numId w:val="40"/>
        </w:numPr>
        <w:rPr>
          <w:b/>
          <w:lang w:val="en-GB"/>
        </w:rPr>
      </w:pPr>
      <w:r w:rsidRPr="002C3458">
        <w:rPr>
          <w:b/>
          <w:lang w:val="en-GB"/>
        </w:rPr>
        <w:t>SA5 sees no issues with duplicated checking</w:t>
      </w:r>
    </w:p>
    <w:p w14:paraId="35846345" w14:textId="77777777" w:rsidR="00ED3165" w:rsidRPr="002C3458" w:rsidRDefault="00ED3165" w:rsidP="00ED3165">
      <w:pPr>
        <w:rPr>
          <w:b/>
          <w:lang w:val="en-GB"/>
        </w:rPr>
      </w:pPr>
      <w:r>
        <w:rPr>
          <w:b/>
          <w:lang w:val="en-GB"/>
        </w:rPr>
        <w:t xml:space="preserve">Observation 2: </w:t>
      </w:r>
      <w:r w:rsidRPr="002C3458">
        <w:rPr>
          <w:b/>
          <w:lang w:val="en-GB"/>
        </w:rPr>
        <w:t>On adding PLMN/TA to LocationFilter</w:t>
      </w:r>
      <w:r>
        <w:rPr>
          <w:b/>
          <w:lang w:val="en-GB"/>
        </w:rPr>
        <w:t>: b</w:t>
      </w:r>
      <w:r w:rsidRPr="002C3458">
        <w:rPr>
          <w:b/>
          <w:lang w:val="en-GB"/>
        </w:rPr>
        <w:t>oth SA4 and SA</w:t>
      </w:r>
      <w:r>
        <w:rPr>
          <w:b/>
          <w:lang w:val="en-GB"/>
        </w:rPr>
        <w:t>5</w:t>
      </w:r>
      <w:r w:rsidRPr="002C3458">
        <w:rPr>
          <w:b/>
          <w:lang w:val="en-GB"/>
        </w:rPr>
        <w:t xml:space="preserve"> confirm it is feasible</w:t>
      </w:r>
      <w:r>
        <w:rPr>
          <w:b/>
          <w:lang w:val="en-GB"/>
        </w:rPr>
        <w:t>.</w:t>
      </w:r>
    </w:p>
    <w:p w14:paraId="32E12C67" w14:textId="292FC16A" w:rsidR="00ED3165" w:rsidRDefault="00ED3165" w:rsidP="00ED3165">
      <w:pPr>
        <w:rPr>
          <w:b/>
          <w:lang w:val="en-GB"/>
        </w:rPr>
      </w:pPr>
      <w:r>
        <w:rPr>
          <w:b/>
          <w:lang w:val="en-GB"/>
        </w:rPr>
        <w:t>Proposal 1: For QoE configurations applicable to RRC</w:t>
      </w:r>
      <w:r w:rsidR="00BA78DA">
        <w:rPr>
          <w:b/>
          <w:lang w:val="en-GB"/>
        </w:rPr>
        <w:t>_</w:t>
      </w:r>
      <w:r>
        <w:rPr>
          <w:b/>
          <w:lang w:val="en-GB"/>
        </w:rPr>
        <w:t xml:space="preserve">IDLE/INACTIVE state, </w:t>
      </w:r>
      <w:r w:rsidRPr="00744982">
        <w:rPr>
          <w:b/>
          <w:lang w:val="en-GB"/>
        </w:rPr>
        <w:t>area scope checking is performed by the UE AS layer when the UE is in RRC</w:t>
      </w:r>
      <w:r w:rsidR="00BA78DA">
        <w:rPr>
          <w:b/>
          <w:lang w:val="en-GB"/>
        </w:rPr>
        <w:t>_</w:t>
      </w:r>
      <w:r w:rsidRPr="00744982">
        <w:rPr>
          <w:b/>
          <w:lang w:val="en-GB"/>
        </w:rPr>
        <w:t>IDLE/INACTIVE state</w:t>
      </w:r>
      <w:r>
        <w:rPr>
          <w:b/>
          <w:lang w:val="en-GB"/>
        </w:rPr>
        <w:t>.</w:t>
      </w:r>
    </w:p>
    <w:p w14:paraId="7351E0FD" w14:textId="4A57D797" w:rsidR="00BB14E8" w:rsidRPr="00ED3165" w:rsidRDefault="00ED3165" w:rsidP="00ED3165">
      <w:pPr>
        <w:rPr>
          <w:b/>
          <w:lang w:val="en-GB"/>
        </w:rPr>
      </w:pPr>
      <w:r>
        <w:rPr>
          <w:b/>
          <w:lang w:val="en-GB"/>
        </w:rPr>
        <w:t>Proposal 2: For QoE configurations applicable to RRC</w:t>
      </w:r>
      <w:r w:rsidR="00BA78DA">
        <w:rPr>
          <w:b/>
          <w:lang w:val="en-GB"/>
        </w:rPr>
        <w:t>_</w:t>
      </w:r>
      <w:r>
        <w:rPr>
          <w:b/>
          <w:lang w:val="en-GB"/>
        </w:rPr>
        <w:t xml:space="preserve">IDLE/INACTIVE state, </w:t>
      </w:r>
      <w:r w:rsidR="007D45E4">
        <w:rPr>
          <w:b/>
          <w:lang w:val="en-GB"/>
        </w:rPr>
        <w:t xml:space="preserve">the </w:t>
      </w:r>
      <w:r>
        <w:rPr>
          <w:b/>
          <w:lang w:val="en-GB"/>
        </w:rPr>
        <w:t xml:space="preserve">UE does NOT perform </w:t>
      </w:r>
      <w:r w:rsidRPr="00744982">
        <w:rPr>
          <w:b/>
          <w:lang w:val="en-GB"/>
        </w:rPr>
        <w:t>QoE area scope checking</w:t>
      </w:r>
      <w:r>
        <w:rPr>
          <w:b/>
          <w:lang w:val="en-GB"/>
        </w:rPr>
        <w:t xml:space="preserve"> when the UE is in RRC</w:t>
      </w:r>
      <w:r w:rsidR="00BA78DA">
        <w:rPr>
          <w:b/>
          <w:lang w:val="en-GB"/>
        </w:rPr>
        <w:t>_</w:t>
      </w:r>
      <w:r>
        <w:rPr>
          <w:b/>
          <w:lang w:val="en-GB"/>
        </w:rPr>
        <w:t>CONNECTED state, i.e. it remains under the responsibility of the network, as in Rel-17.</w:t>
      </w:r>
    </w:p>
    <w:p w14:paraId="4A6C3DE7" w14:textId="77777777" w:rsidR="00534F34" w:rsidRDefault="008E0E92">
      <w:pPr>
        <w:pStyle w:val="1"/>
      </w:pPr>
      <w:r>
        <w:lastRenderedPageBreak/>
        <w:t>References</w:t>
      </w:r>
    </w:p>
    <w:p w14:paraId="656DB4DF" w14:textId="79317561" w:rsidR="00ED7D48" w:rsidRPr="00DB3665" w:rsidRDefault="00320286" w:rsidP="00ED7D48">
      <w:pPr>
        <w:pStyle w:val="af7"/>
        <w:numPr>
          <w:ilvl w:val="0"/>
          <w:numId w:val="36"/>
        </w:numPr>
        <w:spacing w:after="0"/>
        <w:rPr>
          <w:lang w:val="en-US"/>
        </w:rPr>
      </w:pPr>
      <w:r w:rsidRPr="00DB3665">
        <w:rPr>
          <w:lang w:val="en-US"/>
        </w:rPr>
        <w:t>R2-2306569</w:t>
      </w:r>
      <w:r w:rsidR="00ED7D48">
        <w:rPr>
          <w:lang w:val="pl-PL"/>
        </w:rPr>
        <w:t xml:space="preserve">, </w:t>
      </w:r>
      <w:r w:rsidRPr="00DB3665">
        <w:rPr>
          <w:lang w:val="en-US"/>
        </w:rPr>
        <w:t xml:space="preserve">LS on area scope for QoE measurements, </w:t>
      </w:r>
      <w:r w:rsidR="00951C1E">
        <w:rPr>
          <w:lang w:val="en-US"/>
        </w:rPr>
        <w:t xml:space="preserve">Source: </w:t>
      </w:r>
      <w:r w:rsidRPr="00DB3665">
        <w:rPr>
          <w:lang w:val="en-US"/>
        </w:rPr>
        <w:t>RAN2</w:t>
      </w:r>
      <w:r w:rsidR="00951C1E">
        <w:rPr>
          <w:lang w:val="en-US"/>
        </w:rPr>
        <w:t>, To: SA4, SA5, RAN3</w:t>
      </w:r>
    </w:p>
    <w:p w14:paraId="5ABBD79A" w14:textId="45192BCC" w:rsidR="00ED7D48" w:rsidRPr="00DB3665" w:rsidRDefault="00ED7D48" w:rsidP="00ED7D48">
      <w:pPr>
        <w:pStyle w:val="af7"/>
        <w:numPr>
          <w:ilvl w:val="0"/>
          <w:numId w:val="36"/>
        </w:numPr>
        <w:spacing w:after="0"/>
        <w:rPr>
          <w:lang w:val="en-US"/>
        </w:rPr>
      </w:pPr>
      <w:r w:rsidRPr="00ED7D48">
        <w:rPr>
          <w:lang w:val="en-US"/>
        </w:rPr>
        <w:t>R3-234746</w:t>
      </w:r>
      <w:r>
        <w:rPr>
          <w:lang w:val="en-US"/>
        </w:rPr>
        <w:t xml:space="preserve">, </w:t>
      </w:r>
      <w:r w:rsidRPr="00ED7D48">
        <w:rPr>
          <w:lang w:val="en-US"/>
        </w:rPr>
        <w:t>Reply LS on area scope for QoE measurements</w:t>
      </w:r>
      <w:r>
        <w:rPr>
          <w:lang w:val="en-US"/>
        </w:rPr>
        <w:t xml:space="preserve">, </w:t>
      </w:r>
      <w:r w:rsidR="00535301">
        <w:rPr>
          <w:lang w:val="en-US"/>
        </w:rPr>
        <w:t xml:space="preserve">Source: </w:t>
      </w:r>
      <w:r>
        <w:rPr>
          <w:lang w:val="en-US"/>
        </w:rPr>
        <w:t>RAN3</w:t>
      </w:r>
      <w:r w:rsidR="00535301">
        <w:rPr>
          <w:lang w:val="en-US"/>
        </w:rPr>
        <w:t>, To: RAN2, Cc: SA4, SA5</w:t>
      </w:r>
    </w:p>
    <w:p w14:paraId="219EAE11" w14:textId="3BCA9427" w:rsidR="00ED7D48" w:rsidRPr="00DB3665" w:rsidRDefault="00ED7D48" w:rsidP="00ED7D48">
      <w:pPr>
        <w:pStyle w:val="af7"/>
        <w:numPr>
          <w:ilvl w:val="0"/>
          <w:numId w:val="36"/>
        </w:numPr>
        <w:spacing w:after="0"/>
        <w:rPr>
          <w:lang w:val="en-US"/>
        </w:rPr>
      </w:pPr>
      <w:r w:rsidRPr="00ED7D48">
        <w:rPr>
          <w:lang w:val="en-US"/>
        </w:rPr>
        <w:t>S4-231490</w:t>
      </w:r>
      <w:r>
        <w:rPr>
          <w:lang w:val="en-US"/>
        </w:rPr>
        <w:t xml:space="preserve">, </w:t>
      </w:r>
      <w:r w:rsidRPr="00ED7D48">
        <w:rPr>
          <w:lang w:val="en-US"/>
        </w:rPr>
        <w:t>Reply LS on area scope for QoE measurements</w:t>
      </w:r>
      <w:r>
        <w:rPr>
          <w:lang w:val="en-US"/>
        </w:rPr>
        <w:t xml:space="preserve">, </w:t>
      </w:r>
      <w:r w:rsidR="00535301">
        <w:rPr>
          <w:lang w:val="en-US"/>
        </w:rPr>
        <w:t xml:space="preserve">Source: </w:t>
      </w:r>
      <w:r>
        <w:rPr>
          <w:lang w:val="en-US"/>
        </w:rPr>
        <w:t>SA4</w:t>
      </w:r>
      <w:r w:rsidR="00535301">
        <w:rPr>
          <w:lang w:val="en-US"/>
        </w:rPr>
        <w:t>, To: RAN2, Cc: SA5, RAN3</w:t>
      </w:r>
    </w:p>
    <w:p w14:paraId="332D0B94" w14:textId="04C1F729" w:rsidR="007F5B3D" w:rsidRPr="00DB3665" w:rsidRDefault="00ED7D48" w:rsidP="00ED3165">
      <w:pPr>
        <w:pStyle w:val="af7"/>
        <w:numPr>
          <w:ilvl w:val="0"/>
          <w:numId w:val="36"/>
        </w:numPr>
        <w:spacing w:after="0"/>
        <w:rPr>
          <w:lang w:val="en-US"/>
        </w:rPr>
      </w:pPr>
      <w:r w:rsidRPr="00ED7D48">
        <w:rPr>
          <w:lang w:val="en-US"/>
        </w:rPr>
        <w:t>S5-235782</w:t>
      </w:r>
      <w:r>
        <w:rPr>
          <w:lang w:val="en-US"/>
        </w:rPr>
        <w:t xml:space="preserve">, </w:t>
      </w:r>
      <w:r w:rsidRPr="00ED7D48">
        <w:rPr>
          <w:lang w:val="en-US"/>
        </w:rPr>
        <w:t>Reply LS on area scope for QoE measurements</w:t>
      </w:r>
      <w:r>
        <w:rPr>
          <w:lang w:val="en-US"/>
        </w:rPr>
        <w:t xml:space="preserve">, </w:t>
      </w:r>
      <w:r w:rsidR="007E2592">
        <w:rPr>
          <w:lang w:val="en-US"/>
        </w:rPr>
        <w:t xml:space="preserve">Source: </w:t>
      </w:r>
      <w:r>
        <w:rPr>
          <w:lang w:val="en-US"/>
        </w:rPr>
        <w:t>SA5</w:t>
      </w:r>
      <w:r w:rsidR="007E2592">
        <w:rPr>
          <w:lang w:val="en-US"/>
        </w:rPr>
        <w:t>, To: RAN2, Cc: SA4, RAN3</w:t>
      </w:r>
    </w:p>
    <w:sectPr w:rsidR="007F5B3D" w:rsidRPr="00DB3665">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5983" w14:textId="77777777" w:rsidR="00FE17CF" w:rsidRDefault="00FE17CF">
      <w:pPr>
        <w:spacing w:after="0" w:line="240" w:lineRule="auto"/>
      </w:pPr>
      <w:r>
        <w:separator/>
      </w:r>
    </w:p>
  </w:endnote>
  <w:endnote w:type="continuationSeparator" w:id="0">
    <w:p w14:paraId="11AAF57D" w14:textId="77777777" w:rsidR="00FE17CF" w:rsidRDefault="00FE1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37222" w:rsidRDefault="00337222">
    <w:pPr>
      <w:pStyle w:val="ac"/>
      <w:jc w:val="center"/>
    </w:pPr>
    <w:r>
      <w:fldChar w:fldCharType="begin"/>
    </w:r>
    <w:r>
      <w:instrText xml:space="preserve"> PAGE   \* MERGEFORMAT </w:instrText>
    </w:r>
    <w:r>
      <w:fldChar w:fldCharType="separate"/>
    </w:r>
    <w:r w:rsidR="00D35954">
      <w:rPr>
        <w:noProof/>
      </w:rPr>
      <w:t>3</w:t>
    </w:r>
    <w:r>
      <w:fldChar w:fldCharType="end"/>
    </w:r>
  </w:p>
  <w:p w14:paraId="0A4951EB" w14:textId="77777777" w:rsidR="00337222" w:rsidRDefault="003372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E7D24" w14:textId="77777777" w:rsidR="00FE17CF" w:rsidRDefault="00FE17CF">
      <w:pPr>
        <w:spacing w:after="0" w:line="240" w:lineRule="auto"/>
      </w:pPr>
      <w:r>
        <w:separator/>
      </w:r>
    </w:p>
  </w:footnote>
  <w:footnote w:type="continuationSeparator" w:id="0">
    <w:p w14:paraId="274D73BB" w14:textId="77777777" w:rsidR="00FE17CF" w:rsidRDefault="00FE17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F2241"/>
    <w:multiLevelType w:val="hybridMultilevel"/>
    <w:tmpl w:val="8C566092"/>
    <w:lvl w:ilvl="0" w:tplc="0B3E9A0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2C1552"/>
    <w:multiLevelType w:val="hybridMultilevel"/>
    <w:tmpl w:val="22F4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1BE0"/>
    <w:multiLevelType w:val="hybridMultilevel"/>
    <w:tmpl w:val="3E245486"/>
    <w:lvl w:ilvl="0" w:tplc="F52C5F88">
      <w:start w:val="1"/>
      <w:numFmt w:val="bullet"/>
      <w:lvlText w:val=""/>
      <w:lvlJc w:val="left"/>
      <w:pPr>
        <w:tabs>
          <w:tab w:val="num" w:pos="720"/>
        </w:tabs>
        <w:ind w:left="720" w:hanging="360"/>
      </w:pPr>
      <w:rPr>
        <w:rFonts w:ascii="Wingdings" w:hAnsi="Wingdings" w:hint="default"/>
      </w:rPr>
    </w:lvl>
    <w:lvl w:ilvl="1" w:tplc="7FF65F08" w:tentative="1">
      <w:start w:val="1"/>
      <w:numFmt w:val="bullet"/>
      <w:lvlText w:val=""/>
      <w:lvlJc w:val="left"/>
      <w:pPr>
        <w:tabs>
          <w:tab w:val="num" w:pos="1440"/>
        </w:tabs>
        <w:ind w:left="1440" w:hanging="360"/>
      </w:pPr>
      <w:rPr>
        <w:rFonts w:ascii="Wingdings" w:hAnsi="Wingdings" w:hint="default"/>
      </w:rPr>
    </w:lvl>
    <w:lvl w:ilvl="2" w:tplc="32FC38A2">
      <w:start w:val="1"/>
      <w:numFmt w:val="bullet"/>
      <w:lvlText w:val=""/>
      <w:lvlJc w:val="left"/>
      <w:pPr>
        <w:tabs>
          <w:tab w:val="num" w:pos="2160"/>
        </w:tabs>
        <w:ind w:left="2160" w:hanging="360"/>
      </w:pPr>
      <w:rPr>
        <w:rFonts w:ascii="Wingdings" w:hAnsi="Wingdings" w:hint="default"/>
      </w:rPr>
    </w:lvl>
    <w:lvl w:ilvl="3" w:tplc="E6143C82" w:tentative="1">
      <w:start w:val="1"/>
      <w:numFmt w:val="bullet"/>
      <w:lvlText w:val=""/>
      <w:lvlJc w:val="left"/>
      <w:pPr>
        <w:tabs>
          <w:tab w:val="num" w:pos="2880"/>
        </w:tabs>
        <w:ind w:left="2880" w:hanging="360"/>
      </w:pPr>
      <w:rPr>
        <w:rFonts w:ascii="Wingdings" w:hAnsi="Wingdings" w:hint="default"/>
      </w:rPr>
    </w:lvl>
    <w:lvl w:ilvl="4" w:tplc="CA7EFDC0" w:tentative="1">
      <w:start w:val="1"/>
      <w:numFmt w:val="bullet"/>
      <w:lvlText w:val=""/>
      <w:lvlJc w:val="left"/>
      <w:pPr>
        <w:tabs>
          <w:tab w:val="num" w:pos="3600"/>
        </w:tabs>
        <w:ind w:left="3600" w:hanging="360"/>
      </w:pPr>
      <w:rPr>
        <w:rFonts w:ascii="Wingdings" w:hAnsi="Wingdings" w:hint="default"/>
      </w:rPr>
    </w:lvl>
    <w:lvl w:ilvl="5" w:tplc="7D8CE6D2" w:tentative="1">
      <w:start w:val="1"/>
      <w:numFmt w:val="bullet"/>
      <w:lvlText w:val=""/>
      <w:lvlJc w:val="left"/>
      <w:pPr>
        <w:tabs>
          <w:tab w:val="num" w:pos="4320"/>
        </w:tabs>
        <w:ind w:left="4320" w:hanging="360"/>
      </w:pPr>
      <w:rPr>
        <w:rFonts w:ascii="Wingdings" w:hAnsi="Wingdings" w:hint="default"/>
      </w:rPr>
    </w:lvl>
    <w:lvl w:ilvl="6" w:tplc="8D60079C" w:tentative="1">
      <w:start w:val="1"/>
      <w:numFmt w:val="bullet"/>
      <w:lvlText w:val=""/>
      <w:lvlJc w:val="left"/>
      <w:pPr>
        <w:tabs>
          <w:tab w:val="num" w:pos="5040"/>
        </w:tabs>
        <w:ind w:left="5040" w:hanging="360"/>
      </w:pPr>
      <w:rPr>
        <w:rFonts w:ascii="Wingdings" w:hAnsi="Wingdings" w:hint="default"/>
      </w:rPr>
    </w:lvl>
    <w:lvl w:ilvl="7" w:tplc="50DEB870" w:tentative="1">
      <w:start w:val="1"/>
      <w:numFmt w:val="bullet"/>
      <w:lvlText w:val=""/>
      <w:lvlJc w:val="left"/>
      <w:pPr>
        <w:tabs>
          <w:tab w:val="num" w:pos="5760"/>
        </w:tabs>
        <w:ind w:left="5760" w:hanging="360"/>
      </w:pPr>
      <w:rPr>
        <w:rFonts w:ascii="Wingdings" w:hAnsi="Wingdings" w:hint="default"/>
      </w:rPr>
    </w:lvl>
    <w:lvl w:ilvl="8" w:tplc="1CA069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90435B3"/>
    <w:multiLevelType w:val="hybridMultilevel"/>
    <w:tmpl w:val="860AB89C"/>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72F8"/>
    <w:multiLevelType w:val="hybridMultilevel"/>
    <w:tmpl w:val="C5F25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F0485D"/>
    <w:multiLevelType w:val="hybridMultilevel"/>
    <w:tmpl w:val="D95AF1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6"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51380EAD"/>
    <w:multiLevelType w:val="hybridMultilevel"/>
    <w:tmpl w:val="818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4" w15:restartNumberingAfterBreak="0">
    <w:nsid w:val="5BDE2A93"/>
    <w:multiLevelType w:val="hybridMultilevel"/>
    <w:tmpl w:val="159A3468"/>
    <w:lvl w:ilvl="0" w:tplc="058AD8E6">
      <w:start w:val="1"/>
      <w:numFmt w:val="bullet"/>
      <w:lvlText w:val=""/>
      <w:lvlJc w:val="left"/>
      <w:pPr>
        <w:tabs>
          <w:tab w:val="num" w:pos="720"/>
        </w:tabs>
        <w:ind w:left="720" w:hanging="360"/>
      </w:pPr>
      <w:rPr>
        <w:rFonts w:ascii="Wingdings" w:hAnsi="Wingdings" w:hint="default"/>
      </w:rPr>
    </w:lvl>
    <w:lvl w:ilvl="1" w:tplc="7234D258">
      <w:start w:val="1"/>
      <w:numFmt w:val="bullet"/>
      <w:lvlText w:val=""/>
      <w:lvlJc w:val="left"/>
      <w:pPr>
        <w:tabs>
          <w:tab w:val="num" w:pos="1440"/>
        </w:tabs>
        <w:ind w:left="1440" w:hanging="360"/>
      </w:pPr>
      <w:rPr>
        <w:rFonts w:ascii="Wingdings" w:hAnsi="Wingdings" w:hint="default"/>
      </w:rPr>
    </w:lvl>
    <w:lvl w:ilvl="2" w:tplc="EF68EB48">
      <w:start w:val="1"/>
      <w:numFmt w:val="bullet"/>
      <w:lvlText w:val=""/>
      <w:lvlJc w:val="left"/>
      <w:pPr>
        <w:tabs>
          <w:tab w:val="num" w:pos="2160"/>
        </w:tabs>
        <w:ind w:left="2160" w:hanging="360"/>
      </w:pPr>
      <w:rPr>
        <w:rFonts w:ascii="Wingdings" w:hAnsi="Wingdings" w:hint="default"/>
      </w:rPr>
    </w:lvl>
    <w:lvl w:ilvl="3" w:tplc="EF1A6AC0">
      <w:start w:val="1"/>
      <w:numFmt w:val="bullet"/>
      <w:lvlText w:val=""/>
      <w:lvlJc w:val="left"/>
      <w:pPr>
        <w:tabs>
          <w:tab w:val="num" w:pos="2880"/>
        </w:tabs>
        <w:ind w:left="2880" w:hanging="360"/>
      </w:pPr>
      <w:rPr>
        <w:rFonts w:ascii="Wingdings" w:hAnsi="Wingdings" w:hint="default"/>
      </w:rPr>
    </w:lvl>
    <w:lvl w:ilvl="4" w:tplc="CDE20ECA">
      <w:start w:val="1"/>
      <w:numFmt w:val="bullet"/>
      <w:lvlText w:val=""/>
      <w:lvlJc w:val="left"/>
      <w:pPr>
        <w:tabs>
          <w:tab w:val="num" w:pos="3600"/>
        </w:tabs>
        <w:ind w:left="3600" w:hanging="360"/>
      </w:pPr>
      <w:rPr>
        <w:rFonts w:ascii="Wingdings" w:hAnsi="Wingdings" w:hint="default"/>
      </w:rPr>
    </w:lvl>
    <w:lvl w:ilvl="5" w:tplc="D2D24006">
      <w:start w:val="1"/>
      <w:numFmt w:val="bullet"/>
      <w:lvlText w:val=""/>
      <w:lvlJc w:val="left"/>
      <w:pPr>
        <w:tabs>
          <w:tab w:val="num" w:pos="4320"/>
        </w:tabs>
        <w:ind w:left="4320" w:hanging="360"/>
      </w:pPr>
      <w:rPr>
        <w:rFonts w:ascii="Wingdings" w:hAnsi="Wingdings" w:hint="default"/>
      </w:rPr>
    </w:lvl>
    <w:lvl w:ilvl="6" w:tplc="82D6B908">
      <w:start w:val="1"/>
      <w:numFmt w:val="bullet"/>
      <w:lvlText w:val=""/>
      <w:lvlJc w:val="left"/>
      <w:pPr>
        <w:tabs>
          <w:tab w:val="num" w:pos="5040"/>
        </w:tabs>
        <w:ind w:left="5040" w:hanging="360"/>
      </w:pPr>
      <w:rPr>
        <w:rFonts w:ascii="Wingdings" w:hAnsi="Wingdings" w:hint="default"/>
      </w:rPr>
    </w:lvl>
    <w:lvl w:ilvl="7" w:tplc="04626D2E">
      <w:start w:val="1"/>
      <w:numFmt w:val="bullet"/>
      <w:lvlText w:val=""/>
      <w:lvlJc w:val="left"/>
      <w:pPr>
        <w:tabs>
          <w:tab w:val="num" w:pos="5760"/>
        </w:tabs>
        <w:ind w:left="5760" w:hanging="360"/>
      </w:pPr>
      <w:rPr>
        <w:rFonts w:ascii="Wingdings" w:hAnsi="Wingdings" w:hint="default"/>
      </w:rPr>
    </w:lvl>
    <w:lvl w:ilvl="8" w:tplc="12548CB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2E11B7"/>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7" w15:restartNumberingAfterBreak="0">
    <w:nsid w:val="5E731E89"/>
    <w:multiLevelType w:val="hybridMultilevel"/>
    <w:tmpl w:val="41526F24"/>
    <w:lvl w:ilvl="0" w:tplc="612E951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E7CD7"/>
    <w:multiLevelType w:val="hybridMultilevel"/>
    <w:tmpl w:val="1354C5D6"/>
    <w:lvl w:ilvl="0" w:tplc="612E9518">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731065"/>
    <w:multiLevelType w:val="hybridMultilevel"/>
    <w:tmpl w:val="2ED8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1" w15:restartNumberingAfterBreak="0">
    <w:nsid w:val="67E344C7"/>
    <w:multiLevelType w:val="hybridMultilevel"/>
    <w:tmpl w:val="863E7198"/>
    <w:lvl w:ilvl="0" w:tplc="5ADAF882">
      <w:start w:val="1"/>
      <w:numFmt w:val="bullet"/>
      <w:lvlText w:val=""/>
      <w:lvlJc w:val="left"/>
      <w:pPr>
        <w:tabs>
          <w:tab w:val="num" w:pos="720"/>
        </w:tabs>
        <w:ind w:left="720" w:hanging="360"/>
      </w:pPr>
      <w:rPr>
        <w:rFonts w:ascii="Wingdings" w:hAnsi="Wingdings" w:hint="default"/>
      </w:rPr>
    </w:lvl>
    <w:lvl w:ilvl="1" w:tplc="21A65520" w:tentative="1">
      <w:start w:val="1"/>
      <w:numFmt w:val="bullet"/>
      <w:lvlText w:val=""/>
      <w:lvlJc w:val="left"/>
      <w:pPr>
        <w:tabs>
          <w:tab w:val="num" w:pos="1440"/>
        </w:tabs>
        <w:ind w:left="1440" w:hanging="360"/>
      </w:pPr>
      <w:rPr>
        <w:rFonts w:ascii="Wingdings" w:hAnsi="Wingdings" w:hint="default"/>
      </w:rPr>
    </w:lvl>
    <w:lvl w:ilvl="2" w:tplc="267600F4" w:tentative="1">
      <w:start w:val="1"/>
      <w:numFmt w:val="bullet"/>
      <w:lvlText w:val=""/>
      <w:lvlJc w:val="left"/>
      <w:pPr>
        <w:tabs>
          <w:tab w:val="num" w:pos="2160"/>
        </w:tabs>
        <w:ind w:left="2160" w:hanging="360"/>
      </w:pPr>
      <w:rPr>
        <w:rFonts w:ascii="Wingdings" w:hAnsi="Wingdings" w:hint="default"/>
      </w:rPr>
    </w:lvl>
    <w:lvl w:ilvl="3" w:tplc="CEBA4F3E" w:tentative="1">
      <w:start w:val="1"/>
      <w:numFmt w:val="bullet"/>
      <w:lvlText w:val=""/>
      <w:lvlJc w:val="left"/>
      <w:pPr>
        <w:tabs>
          <w:tab w:val="num" w:pos="2880"/>
        </w:tabs>
        <w:ind w:left="2880" w:hanging="360"/>
      </w:pPr>
      <w:rPr>
        <w:rFonts w:ascii="Wingdings" w:hAnsi="Wingdings" w:hint="default"/>
      </w:rPr>
    </w:lvl>
    <w:lvl w:ilvl="4" w:tplc="6F849DC4" w:tentative="1">
      <w:start w:val="1"/>
      <w:numFmt w:val="bullet"/>
      <w:lvlText w:val=""/>
      <w:lvlJc w:val="left"/>
      <w:pPr>
        <w:tabs>
          <w:tab w:val="num" w:pos="3600"/>
        </w:tabs>
        <w:ind w:left="3600" w:hanging="360"/>
      </w:pPr>
      <w:rPr>
        <w:rFonts w:ascii="Wingdings" w:hAnsi="Wingdings" w:hint="default"/>
      </w:rPr>
    </w:lvl>
    <w:lvl w:ilvl="5" w:tplc="0A40836A" w:tentative="1">
      <w:start w:val="1"/>
      <w:numFmt w:val="bullet"/>
      <w:lvlText w:val=""/>
      <w:lvlJc w:val="left"/>
      <w:pPr>
        <w:tabs>
          <w:tab w:val="num" w:pos="4320"/>
        </w:tabs>
        <w:ind w:left="4320" w:hanging="360"/>
      </w:pPr>
      <w:rPr>
        <w:rFonts w:ascii="Wingdings" w:hAnsi="Wingdings" w:hint="default"/>
      </w:rPr>
    </w:lvl>
    <w:lvl w:ilvl="6" w:tplc="EF9A7882" w:tentative="1">
      <w:start w:val="1"/>
      <w:numFmt w:val="bullet"/>
      <w:lvlText w:val=""/>
      <w:lvlJc w:val="left"/>
      <w:pPr>
        <w:tabs>
          <w:tab w:val="num" w:pos="5040"/>
        </w:tabs>
        <w:ind w:left="5040" w:hanging="360"/>
      </w:pPr>
      <w:rPr>
        <w:rFonts w:ascii="Wingdings" w:hAnsi="Wingdings" w:hint="default"/>
      </w:rPr>
    </w:lvl>
    <w:lvl w:ilvl="7" w:tplc="B6DA4FA6" w:tentative="1">
      <w:start w:val="1"/>
      <w:numFmt w:val="bullet"/>
      <w:lvlText w:val=""/>
      <w:lvlJc w:val="left"/>
      <w:pPr>
        <w:tabs>
          <w:tab w:val="num" w:pos="5760"/>
        </w:tabs>
        <w:ind w:left="5760" w:hanging="360"/>
      </w:pPr>
      <w:rPr>
        <w:rFonts w:ascii="Wingdings" w:hAnsi="Wingdings" w:hint="default"/>
      </w:rPr>
    </w:lvl>
    <w:lvl w:ilvl="8" w:tplc="1C066FF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3508F0"/>
    <w:multiLevelType w:val="hybridMultilevel"/>
    <w:tmpl w:val="35DED0F0"/>
    <w:lvl w:ilvl="0" w:tplc="111A678E">
      <w:numFmt w:val="bullet"/>
      <w:lvlText w:val="–"/>
      <w:lvlJc w:val="left"/>
      <w:pPr>
        <w:ind w:left="1080" w:hanging="7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5" w15:restartNumberingAfterBreak="0">
    <w:nsid w:val="712D26DA"/>
    <w:multiLevelType w:val="hybridMultilevel"/>
    <w:tmpl w:val="68669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878522C">
      <w:start w:val="4"/>
      <w:numFmt w:val="bullet"/>
      <w:lvlText w:val=""/>
      <w:lvlJc w:val="left"/>
      <w:pPr>
        <w:ind w:left="2340" w:hanging="360"/>
      </w:pPr>
      <w:rPr>
        <w:rFonts w:ascii="Symbol" w:eastAsia="Calibri" w:hAnsi="Symbol"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76F2EBF"/>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1"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1"/>
  </w:num>
  <w:num w:numId="3">
    <w:abstractNumId w:val="5"/>
  </w:num>
  <w:num w:numId="4">
    <w:abstractNumId w:val="6"/>
  </w:num>
  <w:num w:numId="5">
    <w:abstractNumId w:val="40"/>
  </w:num>
  <w:num w:numId="6">
    <w:abstractNumId w:val="17"/>
  </w:num>
  <w:num w:numId="7">
    <w:abstractNumId w:val="15"/>
  </w:num>
  <w:num w:numId="8">
    <w:abstractNumId w:val="34"/>
  </w:num>
  <w:num w:numId="9">
    <w:abstractNumId w:val="20"/>
  </w:num>
  <w:num w:numId="10">
    <w:abstractNumId w:val="8"/>
  </w:num>
  <w:num w:numId="11">
    <w:abstractNumId w:val="36"/>
  </w:num>
  <w:num w:numId="12">
    <w:abstractNumId w:val="1"/>
  </w:num>
  <w:num w:numId="13">
    <w:abstractNumId w:val="16"/>
  </w:num>
  <w:num w:numId="14">
    <w:abstractNumId w:val="32"/>
  </w:num>
  <w:num w:numId="15">
    <w:abstractNumId w:val="18"/>
  </w:num>
  <w:num w:numId="16">
    <w:abstractNumId w:val="22"/>
  </w:num>
  <w:num w:numId="17">
    <w:abstractNumId w:val="26"/>
  </w:num>
  <w:num w:numId="18">
    <w:abstractNumId w:val="30"/>
  </w:num>
  <w:num w:numId="19">
    <w:abstractNumId w:val="13"/>
  </w:num>
  <w:num w:numId="20">
    <w:abstractNumId w:val="10"/>
  </w:num>
  <w:num w:numId="21">
    <w:abstractNumId w:val="3"/>
  </w:num>
  <w:num w:numId="22">
    <w:abstractNumId w:val="38"/>
  </w:num>
  <w:num w:numId="23">
    <w:abstractNumId w:val="7"/>
  </w:num>
  <w:num w:numId="24">
    <w:abstractNumId w:val="23"/>
  </w:num>
  <w:num w:numId="25">
    <w:abstractNumId w:val="41"/>
  </w:num>
  <w:num w:numId="26">
    <w:abstractNumId w:val="39"/>
  </w:num>
  <w:num w:numId="27">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5"/>
  </w:num>
  <w:num w:numId="32">
    <w:abstractNumId w:val="29"/>
  </w:num>
  <w:num w:numId="33">
    <w:abstractNumId w:val="25"/>
  </w:num>
  <w:num w:numId="34">
    <w:abstractNumId w:val="37"/>
  </w:num>
  <w:num w:numId="35">
    <w:abstractNumId w:val="27"/>
  </w:num>
  <w:num w:numId="36">
    <w:abstractNumId w:val="9"/>
  </w:num>
  <w:num w:numId="37">
    <w:abstractNumId w:val="4"/>
  </w:num>
  <w:num w:numId="38">
    <w:abstractNumId w:val="0"/>
  </w:num>
  <w:num w:numId="39">
    <w:abstractNumId w:val="28"/>
  </w:num>
  <w:num w:numId="40">
    <w:abstractNumId w:val="14"/>
  </w:num>
  <w:num w:numId="41">
    <w:abstractNumId w:val="31"/>
  </w:num>
  <w:num w:numId="42">
    <w:abstractNumId w:val="11"/>
  </w:num>
  <w:num w:numId="43">
    <w:abstractNumId w:val="33"/>
  </w:num>
  <w:num w:numId="44">
    <w:abstractNumId w:val="2"/>
  </w:num>
  <w:num w:numId="4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43A2"/>
    <w:rsid w:val="000457E8"/>
    <w:rsid w:val="00045F01"/>
    <w:rsid w:val="00046461"/>
    <w:rsid w:val="0004667E"/>
    <w:rsid w:val="000467C6"/>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7B"/>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6E73"/>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35E"/>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F05"/>
    <w:rsid w:val="0010343D"/>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6C7"/>
    <w:rsid w:val="001627FD"/>
    <w:rsid w:val="00162FD2"/>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4E5"/>
    <w:rsid w:val="0019382D"/>
    <w:rsid w:val="00193FA9"/>
    <w:rsid w:val="00194B27"/>
    <w:rsid w:val="00194E98"/>
    <w:rsid w:val="00195220"/>
    <w:rsid w:val="00196067"/>
    <w:rsid w:val="00196762"/>
    <w:rsid w:val="00197EE1"/>
    <w:rsid w:val="001A15F6"/>
    <w:rsid w:val="001A1B45"/>
    <w:rsid w:val="001A2749"/>
    <w:rsid w:val="001A2AD9"/>
    <w:rsid w:val="001A3743"/>
    <w:rsid w:val="001A3895"/>
    <w:rsid w:val="001A3F2D"/>
    <w:rsid w:val="001A585A"/>
    <w:rsid w:val="001A5E55"/>
    <w:rsid w:val="001A6026"/>
    <w:rsid w:val="001A666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C92"/>
    <w:rsid w:val="00203D40"/>
    <w:rsid w:val="002055D4"/>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3FA"/>
    <w:rsid w:val="002357F8"/>
    <w:rsid w:val="0023635B"/>
    <w:rsid w:val="00236375"/>
    <w:rsid w:val="002364EE"/>
    <w:rsid w:val="00236980"/>
    <w:rsid w:val="00236DE2"/>
    <w:rsid w:val="00237B87"/>
    <w:rsid w:val="00237D5D"/>
    <w:rsid w:val="00240633"/>
    <w:rsid w:val="002409E8"/>
    <w:rsid w:val="00240CED"/>
    <w:rsid w:val="0024195C"/>
    <w:rsid w:val="00242271"/>
    <w:rsid w:val="0024236A"/>
    <w:rsid w:val="00242867"/>
    <w:rsid w:val="00242B83"/>
    <w:rsid w:val="00242CE1"/>
    <w:rsid w:val="00242E18"/>
    <w:rsid w:val="00242FA3"/>
    <w:rsid w:val="00244250"/>
    <w:rsid w:val="00244C53"/>
    <w:rsid w:val="002460C3"/>
    <w:rsid w:val="002467B8"/>
    <w:rsid w:val="00246C65"/>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82D"/>
    <w:rsid w:val="00287AF7"/>
    <w:rsid w:val="00290575"/>
    <w:rsid w:val="0029097F"/>
    <w:rsid w:val="002910BD"/>
    <w:rsid w:val="00291B4D"/>
    <w:rsid w:val="00292388"/>
    <w:rsid w:val="002925ED"/>
    <w:rsid w:val="002928FD"/>
    <w:rsid w:val="00294E0A"/>
    <w:rsid w:val="00294EF5"/>
    <w:rsid w:val="00295992"/>
    <w:rsid w:val="00295CB5"/>
    <w:rsid w:val="00295E42"/>
    <w:rsid w:val="002A0094"/>
    <w:rsid w:val="002A1768"/>
    <w:rsid w:val="002A2086"/>
    <w:rsid w:val="002A469A"/>
    <w:rsid w:val="002A6B0A"/>
    <w:rsid w:val="002A6E9A"/>
    <w:rsid w:val="002A7A94"/>
    <w:rsid w:val="002A7EF6"/>
    <w:rsid w:val="002B059B"/>
    <w:rsid w:val="002B184B"/>
    <w:rsid w:val="002B1A2F"/>
    <w:rsid w:val="002B28F7"/>
    <w:rsid w:val="002B4093"/>
    <w:rsid w:val="002B540C"/>
    <w:rsid w:val="002B5972"/>
    <w:rsid w:val="002B67F7"/>
    <w:rsid w:val="002B6B52"/>
    <w:rsid w:val="002B6BAA"/>
    <w:rsid w:val="002B7701"/>
    <w:rsid w:val="002B7C56"/>
    <w:rsid w:val="002C001D"/>
    <w:rsid w:val="002C13DD"/>
    <w:rsid w:val="002C2594"/>
    <w:rsid w:val="002C2969"/>
    <w:rsid w:val="002C335A"/>
    <w:rsid w:val="002C3458"/>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1E00"/>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48B7"/>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28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61E9"/>
    <w:rsid w:val="00337222"/>
    <w:rsid w:val="00340F70"/>
    <w:rsid w:val="00341178"/>
    <w:rsid w:val="003412EE"/>
    <w:rsid w:val="00343677"/>
    <w:rsid w:val="00343928"/>
    <w:rsid w:val="00343995"/>
    <w:rsid w:val="00343A2C"/>
    <w:rsid w:val="003444F1"/>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016"/>
    <w:rsid w:val="00357380"/>
    <w:rsid w:val="00357648"/>
    <w:rsid w:val="003579B4"/>
    <w:rsid w:val="00360B02"/>
    <w:rsid w:val="00362CDA"/>
    <w:rsid w:val="00365484"/>
    <w:rsid w:val="0036565D"/>
    <w:rsid w:val="0036630E"/>
    <w:rsid w:val="003666F7"/>
    <w:rsid w:val="00366A29"/>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359"/>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AC8"/>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0E"/>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26E"/>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1544"/>
    <w:rsid w:val="00462705"/>
    <w:rsid w:val="00462832"/>
    <w:rsid w:val="00462B27"/>
    <w:rsid w:val="00462D34"/>
    <w:rsid w:val="004639B0"/>
    <w:rsid w:val="0046477B"/>
    <w:rsid w:val="00464FDC"/>
    <w:rsid w:val="00465EC6"/>
    <w:rsid w:val="0046610F"/>
    <w:rsid w:val="0046651D"/>
    <w:rsid w:val="004676F2"/>
    <w:rsid w:val="004701D5"/>
    <w:rsid w:val="004718B6"/>
    <w:rsid w:val="00472EFD"/>
    <w:rsid w:val="0047442B"/>
    <w:rsid w:val="00474C7B"/>
    <w:rsid w:val="00474F1D"/>
    <w:rsid w:val="004757D9"/>
    <w:rsid w:val="00477401"/>
    <w:rsid w:val="0048031E"/>
    <w:rsid w:val="004805D5"/>
    <w:rsid w:val="004823D3"/>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A7639"/>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4BEC"/>
    <w:rsid w:val="004C56D1"/>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5D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301"/>
    <w:rsid w:val="0053556D"/>
    <w:rsid w:val="005355CB"/>
    <w:rsid w:val="00535B17"/>
    <w:rsid w:val="005361B9"/>
    <w:rsid w:val="005363D5"/>
    <w:rsid w:val="00536E64"/>
    <w:rsid w:val="005370FC"/>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16"/>
    <w:rsid w:val="00564542"/>
    <w:rsid w:val="005657C1"/>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B8C"/>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64"/>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4"/>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32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70F"/>
    <w:rsid w:val="00625BBE"/>
    <w:rsid w:val="006263EB"/>
    <w:rsid w:val="00626592"/>
    <w:rsid w:val="006272FF"/>
    <w:rsid w:val="00627D3A"/>
    <w:rsid w:val="006301B5"/>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083C"/>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982"/>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4EA4"/>
    <w:rsid w:val="007556BF"/>
    <w:rsid w:val="00756DF9"/>
    <w:rsid w:val="00757E04"/>
    <w:rsid w:val="00760964"/>
    <w:rsid w:val="00761FAD"/>
    <w:rsid w:val="0076297D"/>
    <w:rsid w:val="007631A7"/>
    <w:rsid w:val="007641E4"/>
    <w:rsid w:val="00764754"/>
    <w:rsid w:val="00764914"/>
    <w:rsid w:val="00765307"/>
    <w:rsid w:val="00765B83"/>
    <w:rsid w:val="00766CE6"/>
    <w:rsid w:val="007673B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3F1"/>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9EB"/>
    <w:rsid w:val="007B7F2A"/>
    <w:rsid w:val="007C13E8"/>
    <w:rsid w:val="007C1D45"/>
    <w:rsid w:val="007C2F1C"/>
    <w:rsid w:val="007C39BB"/>
    <w:rsid w:val="007C3DE0"/>
    <w:rsid w:val="007C3E5F"/>
    <w:rsid w:val="007C4E34"/>
    <w:rsid w:val="007C60B9"/>
    <w:rsid w:val="007C7A35"/>
    <w:rsid w:val="007D03DD"/>
    <w:rsid w:val="007D0D6C"/>
    <w:rsid w:val="007D340F"/>
    <w:rsid w:val="007D3AA4"/>
    <w:rsid w:val="007D45E4"/>
    <w:rsid w:val="007D4965"/>
    <w:rsid w:val="007D51CC"/>
    <w:rsid w:val="007D551E"/>
    <w:rsid w:val="007D56F7"/>
    <w:rsid w:val="007D60E6"/>
    <w:rsid w:val="007D7593"/>
    <w:rsid w:val="007D7844"/>
    <w:rsid w:val="007E097A"/>
    <w:rsid w:val="007E0BA5"/>
    <w:rsid w:val="007E0D51"/>
    <w:rsid w:val="007E1536"/>
    <w:rsid w:val="007E2091"/>
    <w:rsid w:val="007E2592"/>
    <w:rsid w:val="007E265F"/>
    <w:rsid w:val="007E2965"/>
    <w:rsid w:val="007E4262"/>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4CCB"/>
    <w:rsid w:val="007F5B3D"/>
    <w:rsid w:val="007F5CE7"/>
    <w:rsid w:val="007F6123"/>
    <w:rsid w:val="007F6424"/>
    <w:rsid w:val="00801642"/>
    <w:rsid w:val="0080167E"/>
    <w:rsid w:val="0080252E"/>
    <w:rsid w:val="008030E1"/>
    <w:rsid w:val="008033DE"/>
    <w:rsid w:val="00803903"/>
    <w:rsid w:val="00803DF7"/>
    <w:rsid w:val="008040CC"/>
    <w:rsid w:val="0080580A"/>
    <w:rsid w:val="008102B0"/>
    <w:rsid w:val="00810F09"/>
    <w:rsid w:val="00811CBD"/>
    <w:rsid w:val="00811D72"/>
    <w:rsid w:val="008122E5"/>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52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D0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731"/>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0B3"/>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213"/>
    <w:rsid w:val="008F0615"/>
    <w:rsid w:val="008F2437"/>
    <w:rsid w:val="008F356C"/>
    <w:rsid w:val="008F3ADE"/>
    <w:rsid w:val="008F45D0"/>
    <w:rsid w:val="008F471A"/>
    <w:rsid w:val="008F4B6A"/>
    <w:rsid w:val="008F51BF"/>
    <w:rsid w:val="008F5E4E"/>
    <w:rsid w:val="008F745F"/>
    <w:rsid w:val="008F7661"/>
    <w:rsid w:val="008F7BB8"/>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4A3B"/>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530"/>
    <w:rsid w:val="00947F31"/>
    <w:rsid w:val="0095005C"/>
    <w:rsid w:val="00950942"/>
    <w:rsid w:val="00950D28"/>
    <w:rsid w:val="009512D6"/>
    <w:rsid w:val="00951C1E"/>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7ED"/>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B81"/>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519"/>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8E6"/>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3DBF"/>
    <w:rsid w:val="00A14869"/>
    <w:rsid w:val="00A14FBC"/>
    <w:rsid w:val="00A1546C"/>
    <w:rsid w:val="00A15FA7"/>
    <w:rsid w:val="00A164FA"/>
    <w:rsid w:val="00A17AF2"/>
    <w:rsid w:val="00A20073"/>
    <w:rsid w:val="00A2031E"/>
    <w:rsid w:val="00A21B65"/>
    <w:rsid w:val="00A21C07"/>
    <w:rsid w:val="00A227E2"/>
    <w:rsid w:val="00A229A1"/>
    <w:rsid w:val="00A229C4"/>
    <w:rsid w:val="00A25853"/>
    <w:rsid w:val="00A25AB6"/>
    <w:rsid w:val="00A300F7"/>
    <w:rsid w:val="00A3052A"/>
    <w:rsid w:val="00A31AC0"/>
    <w:rsid w:val="00A31F7A"/>
    <w:rsid w:val="00A32C7D"/>
    <w:rsid w:val="00A335AF"/>
    <w:rsid w:val="00A35775"/>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70D"/>
    <w:rsid w:val="00A85AE4"/>
    <w:rsid w:val="00A8638A"/>
    <w:rsid w:val="00A864FF"/>
    <w:rsid w:val="00A87510"/>
    <w:rsid w:val="00A87976"/>
    <w:rsid w:val="00A879BE"/>
    <w:rsid w:val="00A90DD4"/>
    <w:rsid w:val="00A9199F"/>
    <w:rsid w:val="00A9223F"/>
    <w:rsid w:val="00A92EF6"/>
    <w:rsid w:val="00A9335D"/>
    <w:rsid w:val="00A935A6"/>
    <w:rsid w:val="00A93FD7"/>
    <w:rsid w:val="00A94D18"/>
    <w:rsid w:val="00A94E61"/>
    <w:rsid w:val="00A954CA"/>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574"/>
    <w:rsid w:val="00AD16E3"/>
    <w:rsid w:val="00AD2BA1"/>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515"/>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D33"/>
    <w:rsid w:val="00B70FDE"/>
    <w:rsid w:val="00B7111C"/>
    <w:rsid w:val="00B72505"/>
    <w:rsid w:val="00B72C4F"/>
    <w:rsid w:val="00B734CC"/>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307"/>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8DA"/>
    <w:rsid w:val="00BA790D"/>
    <w:rsid w:val="00BB0900"/>
    <w:rsid w:val="00BB14E8"/>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C7EFD"/>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3409"/>
    <w:rsid w:val="00BE3963"/>
    <w:rsid w:val="00BE39CC"/>
    <w:rsid w:val="00BE3D71"/>
    <w:rsid w:val="00BE4EE4"/>
    <w:rsid w:val="00BE5E84"/>
    <w:rsid w:val="00BE5FE9"/>
    <w:rsid w:val="00BE63C7"/>
    <w:rsid w:val="00BF006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509"/>
    <w:rsid w:val="00C356ED"/>
    <w:rsid w:val="00C36402"/>
    <w:rsid w:val="00C36542"/>
    <w:rsid w:val="00C36AF0"/>
    <w:rsid w:val="00C37049"/>
    <w:rsid w:val="00C406FD"/>
    <w:rsid w:val="00C40E48"/>
    <w:rsid w:val="00C41999"/>
    <w:rsid w:val="00C42188"/>
    <w:rsid w:val="00C42244"/>
    <w:rsid w:val="00C42B0E"/>
    <w:rsid w:val="00C42EBD"/>
    <w:rsid w:val="00C446E2"/>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00BE"/>
    <w:rsid w:val="00C813F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201"/>
    <w:rsid w:val="00CC158D"/>
    <w:rsid w:val="00CC199F"/>
    <w:rsid w:val="00CC1B54"/>
    <w:rsid w:val="00CC39DC"/>
    <w:rsid w:val="00CC4459"/>
    <w:rsid w:val="00CC4859"/>
    <w:rsid w:val="00CC4B62"/>
    <w:rsid w:val="00CC4F94"/>
    <w:rsid w:val="00CC5B15"/>
    <w:rsid w:val="00CC607F"/>
    <w:rsid w:val="00CC62FC"/>
    <w:rsid w:val="00CC7154"/>
    <w:rsid w:val="00CC7913"/>
    <w:rsid w:val="00CD08D1"/>
    <w:rsid w:val="00CD113C"/>
    <w:rsid w:val="00CD12BB"/>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708"/>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2E6"/>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0DB8"/>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7A6"/>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3665"/>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35A"/>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790"/>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EDF"/>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349"/>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36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9BE"/>
    <w:rsid w:val="00EC3961"/>
    <w:rsid w:val="00EC4743"/>
    <w:rsid w:val="00EC4B57"/>
    <w:rsid w:val="00EC4B74"/>
    <w:rsid w:val="00EC69D5"/>
    <w:rsid w:val="00ED0CCA"/>
    <w:rsid w:val="00ED17E7"/>
    <w:rsid w:val="00ED1A8E"/>
    <w:rsid w:val="00ED22D3"/>
    <w:rsid w:val="00ED252E"/>
    <w:rsid w:val="00ED25AC"/>
    <w:rsid w:val="00ED29EE"/>
    <w:rsid w:val="00ED3165"/>
    <w:rsid w:val="00ED4926"/>
    <w:rsid w:val="00ED49BE"/>
    <w:rsid w:val="00ED5150"/>
    <w:rsid w:val="00ED56FC"/>
    <w:rsid w:val="00ED629E"/>
    <w:rsid w:val="00ED7BE5"/>
    <w:rsid w:val="00ED7D48"/>
    <w:rsid w:val="00ED7EC1"/>
    <w:rsid w:val="00EE0A36"/>
    <w:rsid w:val="00EE1791"/>
    <w:rsid w:val="00EE235D"/>
    <w:rsid w:val="00EE3035"/>
    <w:rsid w:val="00EE3C24"/>
    <w:rsid w:val="00EE4BEB"/>
    <w:rsid w:val="00EE560E"/>
    <w:rsid w:val="00EE607F"/>
    <w:rsid w:val="00EE6251"/>
    <w:rsid w:val="00EE6455"/>
    <w:rsid w:val="00EE683D"/>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2FC"/>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64F"/>
    <w:rsid w:val="00F50B83"/>
    <w:rsid w:val="00F50F60"/>
    <w:rsid w:val="00F517AE"/>
    <w:rsid w:val="00F5214D"/>
    <w:rsid w:val="00F529F2"/>
    <w:rsid w:val="00F53057"/>
    <w:rsid w:val="00F53354"/>
    <w:rsid w:val="00F53B1A"/>
    <w:rsid w:val="00F53B37"/>
    <w:rsid w:val="00F53B9C"/>
    <w:rsid w:val="00F53D0F"/>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6D6"/>
    <w:rsid w:val="00F83D44"/>
    <w:rsid w:val="00F848EE"/>
    <w:rsid w:val="00F84FCD"/>
    <w:rsid w:val="00F8613A"/>
    <w:rsid w:val="00F86187"/>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9D7"/>
    <w:rsid w:val="00FD3E47"/>
    <w:rsid w:val="00FD3F72"/>
    <w:rsid w:val="00FD4267"/>
    <w:rsid w:val="00FD6AFE"/>
    <w:rsid w:val="00FD6E46"/>
    <w:rsid w:val="00FD7AA9"/>
    <w:rsid w:val="00FE0173"/>
    <w:rsid w:val="00FE02A9"/>
    <w:rsid w:val="00FE03B6"/>
    <w:rsid w:val="00FE092A"/>
    <w:rsid w:val="00FE0E99"/>
    <w:rsid w:val="00FE1136"/>
    <w:rsid w:val="00FE1359"/>
    <w:rsid w:val="00FE17CF"/>
    <w:rsid w:val="00FE1B79"/>
    <w:rsid w:val="00FE24A1"/>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6D61"/>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宋体" w:hAnsi="Calibri"/>
      <w:sz w:val="21"/>
      <w:szCs w:val="21"/>
      <w:lang w:val="zh-CN" w:eastAsia="zh-CN"/>
    </w:rPr>
  </w:style>
  <w:style w:type="character" w:customStyle="1" w:styleId="TALChar">
    <w:name w:val="TAL Char"/>
    <w:qFormat/>
    <w:locked/>
    <w:rsid w:val="00B734CC"/>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4429">
      <w:bodyDiv w:val="1"/>
      <w:marLeft w:val="0"/>
      <w:marRight w:val="0"/>
      <w:marTop w:val="0"/>
      <w:marBottom w:val="0"/>
      <w:divBdr>
        <w:top w:val="none" w:sz="0" w:space="0" w:color="auto"/>
        <w:left w:val="none" w:sz="0" w:space="0" w:color="auto"/>
        <w:bottom w:val="none" w:sz="0" w:space="0" w:color="auto"/>
        <w:right w:val="none" w:sz="0" w:space="0" w:color="auto"/>
      </w:divBdr>
    </w:div>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63338519">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77365106">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214779675">
      <w:bodyDiv w:val="1"/>
      <w:marLeft w:val="0"/>
      <w:marRight w:val="0"/>
      <w:marTop w:val="0"/>
      <w:marBottom w:val="0"/>
      <w:divBdr>
        <w:top w:val="none" w:sz="0" w:space="0" w:color="auto"/>
        <w:left w:val="none" w:sz="0" w:space="0" w:color="auto"/>
        <w:bottom w:val="none" w:sz="0" w:space="0" w:color="auto"/>
        <w:right w:val="none" w:sz="0" w:space="0" w:color="auto"/>
      </w:divBdr>
      <w:divsChild>
        <w:div w:id="586420586">
          <w:marLeft w:val="547"/>
          <w:marRight w:val="0"/>
          <w:marTop w:val="0"/>
          <w:marBottom w:val="0"/>
          <w:divBdr>
            <w:top w:val="none" w:sz="0" w:space="0" w:color="auto"/>
            <w:left w:val="none" w:sz="0" w:space="0" w:color="auto"/>
            <w:bottom w:val="none" w:sz="0" w:space="0" w:color="auto"/>
            <w:right w:val="none" w:sz="0" w:space="0" w:color="auto"/>
          </w:divBdr>
        </w:div>
      </w:divsChild>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320037445">
      <w:bodyDiv w:val="1"/>
      <w:marLeft w:val="0"/>
      <w:marRight w:val="0"/>
      <w:marTop w:val="0"/>
      <w:marBottom w:val="0"/>
      <w:divBdr>
        <w:top w:val="none" w:sz="0" w:space="0" w:color="auto"/>
        <w:left w:val="none" w:sz="0" w:space="0" w:color="auto"/>
        <w:bottom w:val="none" w:sz="0" w:space="0" w:color="auto"/>
        <w:right w:val="none" w:sz="0" w:space="0" w:color="auto"/>
      </w:divBdr>
    </w:div>
    <w:div w:id="320743073">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55622626">
      <w:bodyDiv w:val="1"/>
      <w:marLeft w:val="0"/>
      <w:marRight w:val="0"/>
      <w:marTop w:val="0"/>
      <w:marBottom w:val="0"/>
      <w:divBdr>
        <w:top w:val="none" w:sz="0" w:space="0" w:color="auto"/>
        <w:left w:val="none" w:sz="0" w:space="0" w:color="auto"/>
        <w:bottom w:val="none" w:sz="0" w:space="0" w:color="auto"/>
        <w:right w:val="none" w:sz="0" w:space="0" w:color="auto"/>
      </w:divBdr>
    </w:div>
    <w:div w:id="566111394">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86315956">
      <w:bodyDiv w:val="1"/>
      <w:marLeft w:val="0"/>
      <w:marRight w:val="0"/>
      <w:marTop w:val="0"/>
      <w:marBottom w:val="0"/>
      <w:divBdr>
        <w:top w:val="none" w:sz="0" w:space="0" w:color="auto"/>
        <w:left w:val="none" w:sz="0" w:space="0" w:color="auto"/>
        <w:bottom w:val="none" w:sz="0" w:space="0" w:color="auto"/>
        <w:right w:val="none" w:sz="0" w:space="0" w:color="auto"/>
      </w:divBdr>
    </w:div>
    <w:div w:id="803041503">
      <w:bodyDiv w:val="1"/>
      <w:marLeft w:val="0"/>
      <w:marRight w:val="0"/>
      <w:marTop w:val="0"/>
      <w:marBottom w:val="0"/>
      <w:divBdr>
        <w:top w:val="none" w:sz="0" w:space="0" w:color="auto"/>
        <w:left w:val="none" w:sz="0" w:space="0" w:color="auto"/>
        <w:bottom w:val="none" w:sz="0" w:space="0" w:color="auto"/>
        <w:right w:val="none" w:sz="0" w:space="0" w:color="auto"/>
      </w:divBdr>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16549458">
      <w:bodyDiv w:val="1"/>
      <w:marLeft w:val="0"/>
      <w:marRight w:val="0"/>
      <w:marTop w:val="0"/>
      <w:marBottom w:val="0"/>
      <w:divBdr>
        <w:top w:val="none" w:sz="0" w:space="0" w:color="auto"/>
        <w:left w:val="none" w:sz="0" w:space="0" w:color="auto"/>
        <w:bottom w:val="none" w:sz="0" w:space="0" w:color="auto"/>
        <w:right w:val="none" w:sz="0" w:space="0" w:color="auto"/>
      </w:divBdr>
    </w:div>
    <w:div w:id="917326393">
      <w:bodyDiv w:val="1"/>
      <w:marLeft w:val="0"/>
      <w:marRight w:val="0"/>
      <w:marTop w:val="0"/>
      <w:marBottom w:val="0"/>
      <w:divBdr>
        <w:top w:val="none" w:sz="0" w:space="0" w:color="auto"/>
        <w:left w:val="none" w:sz="0" w:space="0" w:color="auto"/>
        <w:bottom w:val="none" w:sz="0" w:space="0" w:color="auto"/>
        <w:right w:val="none" w:sz="0" w:space="0" w:color="auto"/>
      </w:divBdr>
    </w:div>
    <w:div w:id="928929935">
      <w:bodyDiv w:val="1"/>
      <w:marLeft w:val="0"/>
      <w:marRight w:val="0"/>
      <w:marTop w:val="0"/>
      <w:marBottom w:val="0"/>
      <w:divBdr>
        <w:top w:val="none" w:sz="0" w:space="0" w:color="auto"/>
        <w:left w:val="none" w:sz="0" w:space="0" w:color="auto"/>
        <w:bottom w:val="none" w:sz="0" w:space="0" w:color="auto"/>
        <w:right w:val="none" w:sz="0" w:space="0" w:color="auto"/>
      </w:divBdr>
      <w:divsChild>
        <w:div w:id="1562595565">
          <w:marLeft w:val="1166"/>
          <w:marRight w:val="0"/>
          <w:marTop w:val="0"/>
          <w:marBottom w:val="0"/>
          <w:divBdr>
            <w:top w:val="none" w:sz="0" w:space="0" w:color="auto"/>
            <w:left w:val="none" w:sz="0" w:space="0" w:color="auto"/>
            <w:bottom w:val="none" w:sz="0" w:space="0" w:color="auto"/>
            <w:right w:val="none" w:sz="0" w:space="0" w:color="auto"/>
          </w:divBdr>
        </w:div>
      </w:divsChild>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3993801">
      <w:bodyDiv w:val="1"/>
      <w:marLeft w:val="0"/>
      <w:marRight w:val="0"/>
      <w:marTop w:val="0"/>
      <w:marBottom w:val="0"/>
      <w:divBdr>
        <w:top w:val="none" w:sz="0" w:space="0" w:color="auto"/>
        <w:left w:val="none" w:sz="0" w:space="0" w:color="auto"/>
        <w:bottom w:val="none" w:sz="0" w:space="0" w:color="auto"/>
        <w:right w:val="none" w:sz="0" w:space="0" w:color="auto"/>
      </w:divBdr>
      <w:divsChild>
        <w:div w:id="254831178">
          <w:marLeft w:val="1800"/>
          <w:marRight w:val="0"/>
          <w:marTop w:val="0"/>
          <w:marBottom w:val="0"/>
          <w:divBdr>
            <w:top w:val="none" w:sz="0" w:space="0" w:color="auto"/>
            <w:left w:val="none" w:sz="0" w:space="0" w:color="auto"/>
            <w:bottom w:val="none" w:sz="0" w:space="0" w:color="auto"/>
            <w:right w:val="none" w:sz="0" w:space="0" w:color="auto"/>
          </w:divBdr>
        </w:div>
      </w:divsChild>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088118176">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187980247">
      <w:bodyDiv w:val="1"/>
      <w:marLeft w:val="0"/>
      <w:marRight w:val="0"/>
      <w:marTop w:val="0"/>
      <w:marBottom w:val="0"/>
      <w:divBdr>
        <w:top w:val="none" w:sz="0" w:space="0" w:color="auto"/>
        <w:left w:val="none" w:sz="0" w:space="0" w:color="auto"/>
        <w:bottom w:val="none" w:sz="0" w:space="0" w:color="auto"/>
        <w:right w:val="none" w:sz="0" w:space="0" w:color="auto"/>
      </w:divBdr>
    </w:div>
    <w:div w:id="1227648783">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288704875">
      <w:bodyDiv w:val="1"/>
      <w:marLeft w:val="0"/>
      <w:marRight w:val="0"/>
      <w:marTop w:val="0"/>
      <w:marBottom w:val="0"/>
      <w:divBdr>
        <w:top w:val="none" w:sz="0" w:space="0" w:color="auto"/>
        <w:left w:val="none" w:sz="0" w:space="0" w:color="auto"/>
        <w:bottom w:val="none" w:sz="0" w:space="0" w:color="auto"/>
        <w:right w:val="none" w:sz="0" w:space="0" w:color="auto"/>
      </w:divBdr>
      <w:divsChild>
        <w:div w:id="1567187311">
          <w:marLeft w:val="1800"/>
          <w:marRight w:val="0"/>
          <w:marTop w:val="0"/>
          <w:marBottom w:val="0"/>
          <w:divBdr>
            <w:top w:val="none" w:sz="0" w:space="0" w:color="auto"/>
            <w:left w:val="none" w:sz="0" w:space="0" w:color="auto"/>
            <w:bottom w:val="none" w:sz="0" w:space="0" w:color="auto"/>
            <w:right w:val="none" w:sz="0" w:space="0" w:color="auto"/>
          </w:divBdr>
        </w:div>
        <w:div w:id="1189685292">
          <w:marLeft w:val="1800"/>
          <w:marRight w:val="0"/>
          <w:marTop w:val="0"/>
          <w:marBottom w:val="0"/>
          <w:divBdr>
            <w:top w:val="none" w:sz="0" w:space="0" w:color="auto"/>
            <w:left w:val="none" w:sz="0" w:space="0" w:color="auto"/>
            <w:bottom w:val="none" w:sz="0" w:space="0" w:color="auto"/>
            <w:right w:val="none" w:sz="0" w:space="0" w:color="auto"/>
          </w:divBdr>
        </w:div>
        <w:div w:id="415172006">
          <w:marLeft w:val="1800"/>
          <w:marRight w:val="0"/>
          <w:marTop w:val="0"/>
          <w:marBottom w:val="0"/>
          <w:divBdr>
            <w:top w:val="none" w:sz="0" w:space="0" w:color="auto"/>
            <w:left w:val="none" w:sz="0" w:space="0" w:color="auto"/>
            <w:bottom w:val="none" w:sz="0" w:space="0" w:color="auto"/>
            <w:right w:val="none" w:sz="0" w:space="0" w:color="auto"/>
          </w:divBdr>
        </w:div>
      </w:divsChild>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77801781">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536580425">
      <w:bodyDiv w:val="1"/>
      <w:marLeft w:val="0"/>
      <w:marRight w:val="0"/>
      <w:marTop w:val="0"/>
      <w:marBottom w:val="0"/>
      <w:divBdr>
        <w:top w:val="none" w:sz="0" w:space="0" w:color="auto"/>
        <w:left w:val="none" w:sz="0" w:space="0" w:color="auto"/>
        <w:bottom w:val="none" w:sz="0" w:space="0" w:color="auto"/>
        <w:right w:val="none" w:sz="0" w:space="0" w:color="auto"/>
      </w:divBdr>
    </w:div>
    <w:div w:id="154536795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678071776">
      <w:bodyDiv w:val="1"/>
      <w:marLeft w:val="0"/>
      <w:marRight w:val="0"/>
      <w:marTop w:val="0"/>
      <w:marBottom w:val="0"/>
      <w:divBdr>
        <w:top w:val="none" w:sz="0" w:space="0" w:color="auto"/>
        <w:left w:val="none" w:sz="0" w:space="0" w:color="auto"/>
        <w:bottom w:val="none" w:sz="0" w:space="0" w:color="auto"/>
        <w:right w:val="none" w:sz="0" w:space="0" w:color="auto"/>
      </w:divBdr>
      <w:divsChild>
        <w:div w:id="409431730">
          <w:marLeft w:val="1166"/>
          <w:marRight w:val="0"/>
          <w:marTop w:val="0"/>
          <w:marBottom w:val="0"/>
          <w:divBdr>
            <w:top w:val="none" w:sz="0" w:space="0" w:color="auto"/>
            <w:left w:val="none" w:sz="0" w:space="0" w:color="auto"/>
            <w:bottom w:val="none" w:sz="0" w:space="0" w:color="auto"/>
            <w:right w:val="none" w:sz="0" w:space="0" w:color="auto"/>
          </w:divBdr>
        </w:div>
        <w:div w:id="404376357">
          <w:marLeft w:val="1166"/>
          <w:marRight w:val="0"/>
          <w:marTop w:val="0"/>
          <w:marBottom w:val="0"/>
          <w:divBdr>
            <w:top w:val="none" w:sz="0" w:space="0" w:color="auto"/>
            <w:left w:val="none" w:sz="0" w:space="0" w:color="auto"/>
            <w:bottom w:val="none" w:sz="0" w:space="0" w:color="auto"/>
            <w:right w:val="none" w:sz="0" w:space="0" w:color="auto"/>
          </w:divBdr>
        </w:div>
        <w:div w:id="1565943494">
          <w:marLeft w:val="1800"/>
          <w:marRight w:val="0"/>
          <w:marTop w:val="0"/>
          <w:marBottom w:val="0"/>
          <w:divBdr>
            <w:top w:val="none" w:sz="0" w:space="0" w:color="auto"/>
            <w:left w:val="none" w:sz="0" w:space="0" w:color="auto"/>
            <w:bottom w:val="none" w:sz="0" w:space="0" w:color="auto"/>
            <w:right w:val="none" w:sz="0" w:space="0" w:color="auto"/>
          </w:divBdr>
        </w:div>
        <w:div w:id="1147405384">
          <w:marLeft w:val="1800"/>
          <w:marRight w:val="0"/>
          <w:marTop w:val="0"/>
          <w:marBottom w:val="0"/>
          <w:divBdr>
            <w:top w:val="none" w:sz="0" w:space="0" w:color="auto"/>
            <w:left w:val="none" w:sz="0" w:space="0" w:color="auto"/>
            <w:bottom w:val="none" w:sz="0" w:space="0" w:color="auto"/>
            <w:right w:val="none" w:sz="0" w:space="0" w:color="auto"/>
          </w:divBdr>
        </w:div>
        <w:div w:id="29569565">
          <w:marLeft w:val="1800"/>
          <w:marRight w:val="0"/>
          <w:marTop w:val="0"/>
          <w:marBottom w:val="0"/>
          <w:divBdr>
            <w:top w:val="none" w:sz="0" w:space="0" w:color="auto"/>
            <w:left w:val="none" w:sz="0" w:space="0" w:color="auto"/>
            <w:bottom w:val="none" w:sz="0" w:space="0" w:color="auto"/>
            <w:right w:val="none" w:sz="0" w:space="0" w:color="auto"/>
          </w:divBdr>
        </w:div>
        <w:div w:id="1353260058">
          <w:marLeft w:val="1166"/>
          <w:marRight w:val="0"/>
          <w:marTop w:val="0"/>
          <w:marBottom w:val="0"/>
          <w:divBdr>
            <w:top w:val="none" w:sz="0" w:space="0" w:color="auto"/>
            <w:left w:val="none" w:sz="0" w:space="0" w:color="auto"/>
            <w:bottom w:val="none" w:sz="0" w:space="0" w:color="auto"/>
            <w:right w:val="none" w:sz="0" w:space="0" w:color="auto"/>
          </w:divBdr>
        </w:div>
        <w:div w:id="337123864">
          <w:marLeft w:val="1800"/>
          <w:marRight w:val="0"/>
          <w:marTop w:val="0"/>
          <w:marBottom w:val="0"/>
          <w:divBdr>
            <w:top w:val="none" w:sz="0" w:space="0" w:color="auto"/>
            <w:left w:val="none" w:sz="0" w:space="0" w:color="auto"/>
            <w:bottom w:val="none" w:sz="0" w:space="0" w:color="auto"/>
            <w:right w:val="none" w:sz="0" w:space="0" w:color="auto"/>
          </w:divBdr>
        </w:div>
        <w:div w:id="426511074">
          <w:marLeft w:val="1800"/>
          <w:marRight w:val="0"/>
          <w:marTop w:val="0"/>
          <w:marBottom w:val="0"/>
          <w:divBdr>
            <w:top w:val="none" w:sz="0" w:space="0" w:color="auto"/>
            <w:left w:val="none" w:sz="0" w:space="0" w:color="auto"/>
            <w:bottom w:val="none" w:sz="0" w:space="0" w:color="auto"/>
            <w:right w:val="none" w:sz="0" w:space="0" w:color="auto"/>
          </w:divBdr>
        </w:div>
        <w:div w:id="1393849852">
          <w:marLeft w:val="1800"/>
          <w:marRight w:val="0"/>
          <w:marTop w:val="0"/>
          <w:marBottom w:val="0"/>
          <w:divBdr>
            <w:top w:val="none" w:sz="0" w:space="0" w:color="auto"/>
            <w:left w:val="none" w:sz="0" w:space="0" w:color="auto"/>
            <w:bottom w:val="none" w:sz="0" w:space="0" w:color="auto"/>
            <w:right w:val="none" w:sz="0" w:space="0" w:color="auto"/>
          </w:divBdr>
        </w:div>
      </w:divsChild>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704016240">
      <w:bodyDiv w:val="1"/>
      <w:marLeft w:val="0"/>
      <w:marRight w:val="0"/>
      <w:marTop w:val="0"/>
      <w:marBottom w:val="0"/>
      <w:divBdr>
        <w:top w:val="none" w:sz="0" w:space="0" w:color="auto"/>
        <w:left w:val="none" w:sz="0" w:space="0" w:color="auto"/>
        <w:bottom w:val="none" w:sz="0" w:space="0" w:color="auto"/>
        <w:right w:val="none" w:sz="0" w:space="0" w:color="auto"/>
      </w:divBdr>
      <w:divsChild>
        <w:div w:id="1863666565">
          <w:marLeft w:val="1800"/>
          <w:marRight w:val="0"/>
          <w:marTop w:val="0"/>
          <w:marBottom w:val="0"/>
          <w:divBdr>
            <w:top w:val="none" w:sz="0" w:space="0" w:color="auto"/>
            <w:left w:val="none" w:sz="0" w:space="0" w:color="auto"/>
            <w:bottom w:val="none" w:sz="0" w:space="0" w:color="auto"/>
            <w:right w:val="none" w:sz="0" w:space="0" w:color="auto"/>
          </w:divBdr>
        </w:div>
        <w:div w:id="771779129">
          <w:marLeft w:val="1800"/>
          <w:marRight w:val="0"/>
          <w:marTop w:val="0"/>
          <w:marBottom w:val="0"/>
          <w:divBdr>
            <w:top w:val="none" w:sz="0" w:space="0" w:color="auto"/>
            <w:left w:val="none" w:sz="0" w:space="0" w:color="auto"/>
            <w:bottom w:val="none" w:sz="0" w:space="0" w:color="auto"/>
            <w:right w:val="none" w:sz="0" w:space="0" w:color="auto"/>
          </w:divBdr>
        </w:div>
        <w:div w:id="153182888">
          <w:marLeft w:val="1800"/>
          <w:marRight w:val="0"/>
          <w:marTop w:val="0"/>
          <w:marBottom w:val="0"/>
          <w:divBdr>
            <w:top w:val="none" w:sz="0" w:space="0" w:color="auto"/>
            <w:left w:val="none" w:sz="0" w:space="0" w:color="auto"/>
            <w:bottom w:val="none" w:sz="0" w:space="0" w:color="auto"/>
            <w:right w:val="none" w:sz="0" w:space="0" w:color="auto"/>
          </w:divBdr>
        </w:div>
      </w:divsChild>
    </w:div>
    <w:div w:id="1730687874">
      <w:bodyDiv w:val="1"/>
      <w:marLeft w:val="0"/>
      <w:marRight w:val="0"/>
      <w:marTop w:val="0"/>
      <w:marBottom w:val="0"/>
      <w:divBdr>
        <w:top w:val="none" w:sz="0" w:space="0" w:color="auto"/>
        <w:left w:val="none" w:sz="0" w:space="0" w:color="auto"/>
        <w:bottom w:val="none" w:sz="0" w:space="0" w:color="auto"/>
        <w:right w:val="none" w:sz="0" w:space="0" w:color="auto"/>
      </w:divBdr>
      <w:divsChild>
        <w:div w:id="1010570537">
          <w:marLeft w:val="547"/>
          <w:marRight w:val="0"/>
          <w:marTop w:val="0"/>
          <w:marBottom w:val="0"/>
          <w:divBdr>
            <w:top w:val="none" w:sz="0" w:space="0" w:color="auto"/>
            <w:left w:val="none" w:sz="0" w:space="0" w:color="auto"/>
            <w:bottom w:val="none" w:sz="0" w:space="0" w:color="auto"/>
            <w:right w:val="none" w:sz="0" w:space="0" w:color="auto"/>
          </w:divBdr>
        </w:div>
      </w:divsChild>
    </w:div>
    <w:div w:id="1792435586">
      <w:bodyDiv w:val="1"/>
      <w:marLeft w:val="0"/>
      <w:marRight w:val="0"/>
      <w:marTop w:val="0"/>
      <w:marBottom w:val="0"/>
      <w:divBdr>
        <w:top w:val="none" w:sz="0" w:space="0" w:color="auto"/>
        <w:left w:val="none" w:sz="0" w:space="0" w:color="auto"/>
        <w:bottom w:val="none" w:sz="0" w:space="0" w:color="auto"/>
        <w:right w:val="none" w:sz="0" w:space="0" w:color="auto"/>
      </w:divBdr>
      <w:divsChild>
        <w:div w:id="1882471100">
          <w:marLeft w:val="1800"/>
          <w:marRight w:val="0"/>
          <w:marTop w:val="0"/>
          <w:marBottom w:val="0"/>
          <w:divBdr>
            <w:top w:val="none" w:sz="0" w:space="0" w:color="auto"/>
            <w:left w:val="none" w:sz="0" w:space="0" w:color="auto"/>
            <w:bottom w:val="none" w:sz="0" w:space="0" w:color="auto"/>
            <w:right w:val="none" w:sz="0" w:space="0" w:color="auto"/>
          </w:divBdr>
        </w:div>
      </w:divsChild>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36803109">
      <w:bodyDiv w:val="1"/>
      <w:marLeft w:val="0"/>
      <w:marRight w:val="0"/>
      <w:marTop w:val="0"/>
      <w:marBottom w:val="0"/>
      <w:divBdr>
        <w:top w:val="none" w:sz="0" w:space="0" w:color="auto"/>
        <w:left w:val="none" w:sz="0" w:space="0" w:color="auto"/>
        <w:bottom w:val="none" w:sz="0" w:space="0" w:color="auto"/>
        <w:right w:val="none" w:sz="0" w:space="0" w:color="auto"/>
      </w:divBdr>
      <w:divsChild>
        <w:div w:id="1301611650">
          <w:marLeft w:val="1800"/>
          <w:marRight w:val="0"/>
          <w:marTop w:val="0"/>
          <w:marBottom w:val="0"/>
          <w:divBdr>
            <w:top w:val="none" w:sz="0" w:space="0" w:color="auto"/>
            <w:left w:val="none" w:sz="0" w:space="0" w:color="auto"/>
            <w:bottom w:val="none" w:sz="0" w:space="0" w:color="auto"/>
            <w:right w:val="none" w:sz="0" w:space="0" w:color="auto"/>
          </w:divBdr>
        </w:div>
      </w:divsChild>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1970628872">
      <w:bodyDiv w:val="1"/>
      <w:marLeft w:val="0"/>
      <w:marRight w:val="0"/>
      <w:marTop w:val="0"/>
      <w:marBottom w:val="0"/>
      <w:divBdr>
        <w:top w:val="none" w:sz="0" w:space="0" w:color="auto"/>
        <w:left w:val="none" w:sz="0" w:space="0" w:color="auto"/>
        <w:bottom w:val="none" w:sz="0" w:space="0" w:color="auto"/>
        <w:right w:val="none" w:sz="0" w:space="0" w:color="auto"/>
      </w:divBdr>
    </w:div>
    <w:div w:id="1997689152">
      <w:bodyDiv w:val="1"/>
      <w:marLeft w:val="0"/>
      <w:marRight w:val="0"/>
      <w:marTop w:val="0"/>
      <w:marBottom w:val="0"/>
      <w:divBdr>
        <w:top w:val="none" w:sz="0" w:space="0" w:color="auto"/>
        <w:left w:val="none" w:sz="0" w:space="0" w:color="auto"/>
        <w:bottom w:val="none" w:sz="0" w:space="0" w:color="auto"/>
        <w:right w:val="none" w:sz="0" w:space="0" w:color="auto"/>
      </w:divBdr>
    </w:div>
    <w:div w:id="2086995262">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2CD58-280F-45AC-A19F-A4C8CB72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116</cp:revision>
  <dcterms:created xsi:type="dcterms:W3CDTF">2023-08-02T10:31:00Z</dcterms:created>
  <dcterms:modified xsi:type="dcterms:W3CDTF">2023-09-29T01:51:00Z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(3)OJLnWBTAQwwGOBvSrBSHhrxfyATgpEJCQ/OkesAO8dF0kgOFXCudfIGgRf0W829hvnGHQiia
bBQJyjku4TJ7w4g/TPUKAIxYTpsp4vUiq02u120jX++kElVpZM2NkplMCSNKJcjF2DD2YFTt
WFUqUcAyVBABqTD76TFesEhl0hQNrzehqkBFbYYTUZx06Gjx83/jUSa+oxZAaMZ8zL06xEoN
S+G1yT8+AbzW+oJU5C</vt:lpwstr>
  </property>
  <property fmtid="{D5CDD505-2E9C-101B-9397-08002B2CF9AE}" pid="7" name="_2015_ms_pID_7253431">
    <vt:lpwstr>MqjSDwT3N0bYsU2ZMqNT1rtScKqeU0eosNU7+46yaFHE8BOTbqZYmH
krM+lrKqrmoUhAldM306/DAJML8ItS9xWL6aplwidP1u9m/Iu3HNMkL2p85Dyot7yhWaXpvC
UUwMbBGW4nJyXT59jximef7u2lqBA6tlgZlTqFmBB2sYdXM3rki/ICeXEe4uOnbsBWoaRAvu
+ksZFUcOO8e/LIcgsPuDmhHkGuJs+Bnw6jq4</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k8GuVn4HQFEo1GnMekGC1qs=</vt:lpwstr>
  </property>
</Properties>
</file>